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E39EB" w14:textId="77777777" w:rsidR="00DE67C2" w:rsidRPr="00DE67C2" w:rsidRDefault="00DE67C2" w:rsidP="00DE67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DE67C2">
        <w:rPr>
          <w:rFonts w:ascii="Times New Roman" w:eastAsia="Calibri" w:hAnsi="Times New Roman" w:cs="Times New Roman"/>
          <w:sz w:val="24"/>
          <w:szCs w:val="24"/>
          <w:lang w:val="es-ES"/>
        </w:rPr>
        <w:t>ROMÂNIA</w:t>
      </w:r>
    </w:p>
    <w:p w14:paraId="0D70C697" w14:textId="77777777" w:rsidR="00DE67C2" w:rsidRPr="00DE67C2" w:rsidRDefault="00DE67C2" w:rsidP="00DE67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DE67C2">
        <w:rPr>
          <w:rFonts w:ascii="Times New Roman" w:eastAsia="Calibri" w:hAnsi="Times New Roman" w:cs="Times New Roman"/>
          <w:sz w:val="24"/>
          <w:szCs w:val="24"/>
          <w:lang w:val="es-ES"/>
        </w:rPr>
        <w:t>JUDEŢUL GALAŢI</w:t>
      </w:r>
    </w:p>
    <w:p w14:paraId="3A7F36A5" w14:textId="77777777" w:rsidR="00DE67C2" w:rsidRPr="00DE67C2" w:rsidRDefault="00DE67C2" w:rsidP="00DE67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DE67C2">
        <w:rPr>
          <w:rFonts w:ascii="Times New Roman" w:eastAsia="Calibri" w:hAnsi="Times New Roman" w:cs="Times New Roman"/>
          <w:sz w:val="24"/>
          <w:szCs w:val="24"/>
          <w:lang w:val="es-ES"/>
        </w:rPr>
        <w:t>COMUNA PISCU</w:t>
      </w:r>
    </w:p>
    <w:p w14:paraId="3D601CBA" w14:textId="77777777" w:rsidR="00DE67C2" w:rsidRPr="00DE67C2" w:rsidRDefault="00DE67C2" w:rsidP="00DE67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DE67C2">
        <w:rPr>
          <w:rFonts w:ascii="Times New Roman" w:eastAsia="Calibri" w:hAnsi="Times New Roman" w:cs="Times New Roman"/>
          <w:sz w:val="24"/>
          <w:szCs w:val="24"/>
          <w:lang w:val="es-ES"/>
        </w:rPr>
        <w:t>CONSILIUL LOCAL</w:t>
      </w:r>
    </w:p>
    <w:p w14:paraId="2B3ADBAC" w14:textId="77777777" w:rsidR="00DE67C2" w:rsidRPr="00DE67C2" w:rsidRDefault="00DE67C2" w:rsidP="00DE67C2">
      <w:pPr>
        <w:spacing w:after="12"/>
        <w:rPr>
          <w:rFonts w:ascii="Calibri" w:eastAsia="Calibri" w:hAnsi="Calibri" w:cs="Calibri"/>
          <w:color w:val="000000"/>
        </w:rPr>
      </w:pPr>
      <w:r w:rsidRPr="00DE67C2"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0C0A0FA2" w14:textId="77777777" w:rsidR="00DE67C2" w:rsidRPr="00DE67C2" w:rsidRDefault="00DE67C2" w:rsidP="00DE67C2">
      <w:pPr>
        <w:spacing w:after="0"/>
        <w:ind w:left="68"/>
        <w:jc w:val="center"/>
        <w:rPr>
          <w:rFonts w:ascii="Calibri" w:eastAsia="Calibri" w:hAnsi="Calibri" w:cs="Calibri"/>
          <w:color w:val="000000"/>
        </w:rPr>
      </w:pPr>
      <w:r w:rsidRPr="00DE67C2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14:paraId="79066B87" w14:textId="77777777" w:rsidR="00DE67C2" w:rsidRPr="00DE67C2" w:rsidRDefault="00DE67C2" w:rsidP="00DE67C2">
      <w:pPr>
        <w:keepNext/>
        <w:keepLines/>
        <w:spacing w:after="0"/>
        <w:ind w:left="10" w:right="6" w:hanging="1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E67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PROIECT DE HOTĂRÂRE  </w:t>
      </w:r>
    </w:p>
    <w:p w14:paraId="0658044C" w14:textId="77777777" w:rsidR="00DE67C2" w:rsidRPr="00DE67C2" w:rsidRDefault="00DE67C2" w:rsidP="00DE67C2">
      <w:pPr>
        <w:keepNext/>
        <w:keepLines/>
        <w:spacing w:after="0"/>
        <w:ind w:left="10" w:right="6" w:hanging="1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E67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NR.73 DIN 05.12.2025</w:t>
      </w:r>
    </w:p>
    <w:p w14:paraId="79A97A99" w14:textId="77777777" w:rsidR="00DE67C2" w:rsidRPr="00DE67C2" w:rsidRDefault="00DE67C2" w:rsidP="00DE67C2">
      <w:pPr>
        <w:rPr>
          <w:rFonts w:ascii="Calibri" w:eastAsia="Calibri" w:hAnsi="Calibri" w:cs="Calibri"/>
          <w:color w:val="000000"/>
        </w:rPr>
      </w:pPr>
    </w:p>
    <w:p w14:paraId="75D1391D" w14:textId="77777777" w:rsidR="00DE67C2" w:rsidRPr="00DE67C2" w:rsidRDefault="00DE67C2" w:rsidP="00DE67C2">
      <w:pPr>
        <w:spacing w:after="13" w:line="248" w:lineRule="auto"/>
        <w:ind w:left="96" w:hanging="1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 w:rsidRPr="00DE67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privind</w:t>
      </w:r>
      <w:proofErr w:type="spellEnd"/>
      <w:r w:rsidRPr="00DE67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bookmarkStart w:id="0" w:name="_Hlk215822307"/>
      <w:proofErr w:type="spellStart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>Acordarea</w:t>
      </w:r>
      <w:proofErr w:type="spellEnd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>unei</w:t>
      </w:r>
      <w:proofErr w:type="spellEnd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>scutiri</w:t>
      </w:r>
      <w:proofErr w:type="spellEnd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 xml:space="preserve"> de 50% din </w:t>
      </w:r>
      <w:proofErr w:type="spellStart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>valoarea</w:t>
      </w:r>
      <w:proofErr w:type="spellEnd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>redevenței</w:t>
      </w:r>
      <w:proofErr w:type="spellEnd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 xml:space="preserve"> pe </w:t>
      </w:r>
      <w:proofErr w:type="spellStart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>anul</w:t>
      </w:r>
      <w:proofErr w:type="spellEnd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 xml:space="preserve"> 2025 precum </w:t>
      </w:r>
      <w:proofErr w:type="spellStart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>și</w:t>
      </w:r>
      <w:proofErr w:type="spellEnd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>scutirea</w:t>
      </w:r>
      <w:proofErr w:type="spellEnd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 xml:space="preserve"> de 100% de la </w:t>
      </w:r>
      <w:proofErr w:type="spellStart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>plata</w:t>
      </w:r>
      <w:proofErr w:type="spellEnd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>creanțelor</w:t>
      </w:r>
      <w:proofErr w:type="spellEnd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>bugetare</w:t>
      </w:r>
      <w:proofErr w:type="spellEnd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>accesorii</w:t>
      </w:r>
      <w:proofErr w:type="spellEnd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 xml:space="preserve">, </w:t>
      </w:r>
      <w:proofErr w:type="spellStart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>respectiv</w:t>
      </w:r>
      <w:proofErr w:type="spellEnd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>majorări</w:t>
      </w:r>
      <w:proofErr w:type="spellEnd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 xml:space="preserve"> de </w:t>
      </w:r>
      <w:proofErr w:type="spellStart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>întârziere</w:t>
      </w:r>
      <w:proofErr w:type="spellEnd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>datorate</w:t>
      </w:r>
      <w:proofErr w:type="spellEnd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>bugetului</w:t>
      </w:r>
      <w:proofErr w:type="spellEnd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 xml:space="preserve"> local de </w:t>
      </w:r>
      <w:proofErr w:type="spellStart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>către</w:t>
      </w:r>
      <w:proofErr w:type="spellEnd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>domnul</w:t>
      </w:r>
      <w:proofErr w:type="spellEnd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>Dumitrașcu</w:t>
      </w:r>
      <w:proofErr w:type="spellEnd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 xml:space="preserve"> Anton</w:t>
      </w:r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End w:id="0"/>
    </w:p>
    <w:p w14:paraId="7688FF59" w14:textId="77777777" w:rsidR="00DE67C2" w:rsidRPr="00DE67C2" w:rsidRDefault="00DE67C2" w:rsidP="00DE67C2">
      <w:pPr>
        <w:spacing w:after="0" w:line="248" w:lineRule="auto"/>
        <w:ind w:left="10" w:hanging="10"/>
        <w:jc w:val="both"/>
        <w:rPr>
          <w:rFonts w:ascii="Calibri" w:eastAsia="Calibri" w:hAnsi="Calibri" w:cs="Calibri"/>
          <w:color w:val="000000"/>
        </w:rPr>
      </w:pPr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___________________________________________________________________________  </w:t>
      </w:r>
    </w:p>
    <w:p w14:paraId="00B8F63E" w14:textId="77777777" w:rsidR="00DE67C2" w:rsidRPr="00DE67C2" w:rsidRDefault="00DE67C2" w:rsidP="00DE67C2">
      <w:pPr>
        <w:spacing w:after="3" w:line="248" w:lineRule="auto"/>
        <w:ind w:left="-5" w:hanging="10"/>
        <w:jc w:val="both"/>
        <w:rPr>
          <w:rFonts w:ascii="Calibri" w:eastAsia="Calibri" w:hAnsi="Calibri" w:cs="Calibri"/>
          <w:color w:val="000000"/>
        </w:rPr>
      </w:pP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Inițiator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: Vlad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Ștefan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primarul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comunei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Piscu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județul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Galați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; </w:t>
      </w:r>
    </w:p>
    <w:p w14:paraId="52CB5435" w14:textId="77777777" w:rsidR="00DE67C2" w:rsidRPr="00DE67C2" w:rsidRDefault="00DE67C2" w:rsidP="00DE67C2">
      <w:pPr>
        <w:spacing w:after="0" w:line="248" w:lineRule="auto"/>
        <w:ind w:left="10" w:hanging="10"/>
        <w:jc w:val="both"/>
        <w:rPr>
          <w:rFonts w:ascii="Calibri" w:eastAsia="Calibri" w:hAnsi="Calibri" w:cs="Calibri"/>
          <w:color w:val="000000"/>
        </w:rPr>
      </w:pP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Numărul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de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înregistrare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si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data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depunerii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proofErr w:type="gram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proiectului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:</w:t>
      </w:r>
      <w:proofErr w:type="gram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73 din 05.12.2025 </w:t>
      </w:r>
    </w:p>
    <w:p w14:paraId="5D6A4B1F" w14:textId="1C31D4F6" w:rsidR="00DE67C2" w:rsidRPr="00DE67C2" w:rsidRDefault="00DE67C2" w:rsidP="00DE67C2">
      <w:pPr>
        <w:spacing w:after="5"/>
        <w:ind w:left="-24"/>
        <w:rPr>
          <w:rFonts w:ascii="Calibri" w:eastAsia="Calibri" w:hAnsi="Calibri" w:cs="Calibri"/>
          <w:color w:val="000000"/>
        </w:rPr>
      </w:pPr>
      <w:r w:rsidRPr="00DE67C2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6C156729" wp14:editId="2E1FFCCB">
                <wp:extent cx="5761990" cy="29845"/>
                <wp:effectExtent l="0" t="0" r="10160" b="8255"/>
                <wp:docPr id="22667" name="Group 22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1990" cy="29845"/>
                          <a:chOff x="0" y="0"/>
                          <a:chExt cx="5761990" cy="29845"/>
                        </a:xfrm>
                      </wpg:grpSpPr>
                      <pic:pic xmlns:pic="http://schemas.openxmlformats.org/drawingml/2006/picture">
                        <pic:nvPicPr>
                          <pic:cNvPr id="338" name="Picture 3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668" y="17272"/>
                            <a:ext cx="5751322" cy="125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9" name="Shape 339"/>
                        <wps:cNvSpPr/>
                        <wps:spPr>
                          <a:xfrm>
                            <a:off x="0" y="0"/>
                            <a:ext cx="5745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480">
                                <a:moveTo>
                                  <a:pt x="0" y="0"/>
                                </a:moveTo>
                                <a:lnTo>
                                  <a:pt x="574548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666666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23E042" id="Group 22667" o:spid="_x0000_s1026" style="width:453.7pt;height:2.35pt;mso-position-horizontal-relative:char;mso-position-vertical-relative:line" coordsize="57619,2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8" o:spid="_x0000_s1027" type="#_x0000_t75" style="position:absolute;left:106;top:172;width:57513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">
                  <v:imagedata r:id="rId6" o:title=""/>
                </v:shape>
                <v:shape id="Shape 339" o:spid="_x0000_s1028" style="position:absolute;width:57454;height:0;visibility:visible;mso-wrap-style:square;v-text-anchor:top" coordsize="57454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" path="m,l5745480,e" filled="f" strokecolor="#666" strokeweight="1pt">
                  <v:path arrowok="t" textboxrect="0,0,5745480,0"/>
                </v:shape>
                <w10:anchorlock/>
              </v:group>
            </w:pict>
          </mc:Fallback>
        </mc:AlternateContent>
      </w:r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1D0CFB5" w14:textId="77777777" w:rsidR="00DE67C2" w:rsidRPr="00DE67C2" w:rsidRDefault="00DE67C2" w:rsidP="00DE67C2">
      <w:pPr>
        <w:spacing w:after="0"/>
        <w:rPr>
          <w:rFonts w:ascii="Calibri" w:eastAsia="Calibri" w:hAnsi="Calibri" w:cs="Calibri"/>
          <w:color w:val="000000"/>
        </w:rPr>
      </w:pPr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DE67C2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</w:p>
    <w:p w14:paraId="52BD3EBA" w14:textId="77777777" w:rsidR="00DE67C2" w:rsidRPr="00DE67C2" w:rsidRDefault="00DE67C2" w:rsidP="00DE67C2">
      <w:pPr>
        <w:spacing w:after="3" w:line="248" w:lineRule="auto"/>
        <w:ind w:left="-15" w:firstLine="708"/>
        <w:jc w:val="both"/>
        <w:rPr>
          <w:rFonts w:ascii="Calibri" w:eastAsia="Calibri" w:hAnsi="Calibri" w:cs="Calibri"/>
          <w:color w:val="000000"/>
        </w:rPr>
      </w:pPr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Consiliul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Local al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comunei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proofErr w:type="gram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Piscu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,</w:t>
      </w:r>
      <w:proofErr w:type="gram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județul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Galați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întrunit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în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ședința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extraordinară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în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data de 08.12.2025;   </w:t>
      </w:r>
    </w:p>
    <w:p w14:paraId="411C3598" w14:textId="77777777" w:rsidR="00DE67C2" w:rsidRPr="00DE67C2" w:rsidRDefault="00DE67C2" w:rsidP="00DE67C2">
      <w:pPr>
        <w:spacing w:after="0" w:line="240" w:lineRule="auto"/>
        <w:ind w:firstLine="693"/>
        <w:jc w:val="both"/>
        <w:rPr>
          <w:rFonts w:ascii="Times New Roman" w:eastAsia="Calibri" w:hAnsi="Times New Roman" w:cs="Times New Roman"/>
          <w:sz w:val="24"/>
          <w:szCs w:val="24"/>
          <w:lang w:val="es-ES" w:bidi="en-US"/>
        </w:rPr>
      </w:pPr>
      <w:proofErr w:type="spellStart"/>
      <w:r w:rsidRPr="00DE67C2">
        <w:rPr>
          <w:rFonts w:ascii="Times New Roman" w:eastAsia="Calibri" w:hAnsi="Times New Roman" w:cs="Times New Roman"/>
          <w:sz w:val="24"/>
          <w:szCs w:val="24"/>
          <w:lang w:val="es-ES" w:bidi="en-US"/>
        </w:rPr>
        <w:t>Având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  <w:lang w:val="es-ES" w:bidi="en-US"/>
        </w:rPr>
        <w:t xml:space="preserve"> 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  <w:lang w:val="es-ES" w:bidi="en-US"/>
        </w:rPr>
        <w:t>în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  <w:lang w:val="es-ES" w:bidi="en-US"/>
        </w:rPr>
        <w:t xml:space="preserve"> 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  <w:lang w:val="es-ES" w:bidi="en-US"/>
        </w:rPr>
        <w:t>vedere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  <w:lang w:val="es-ES" w:bidi="en-US"/>
        </w:rPr>
        <w:t xml:space="preserve"> 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  <w:lang w:val="es-ES" w:bidi="en-US"/>
        </w:rPr>
        <w:t>Referatul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  <w:lang w:val="es-ES" w:bidi="en-US"/>
        </w:rPr>
        <w:t xml:space="preserve"> de aprobare al 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  <w:lang w:val="es-ES" w:bidi="en-US"/>
        </w:rPr>
        <w:t>inițiatorului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  <w:lang w:val="es-ES" w:bidi="en-US"/>
        </w:rPr>
        <w:t xml:space="preserve"> 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  <w:lang w:val="es-ES" w:bidi="en-US"/>
        </w:rPr>
        <w:t>înregistrat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  <w:lang w:val="es-ES" w:bidi="en-US"/>
        </w:rPr>
        <w:t xml:space="preserve"> la 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  <w:lang w:val="es-ES" w:bidi="en-US"/>
        </w:rPr>
        <w:t>nr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  <w:lang w:val="es-ES" w:bidi="en-US"/>
        </w:rPr>
        <w:t xml:space="preserve">. </w:t>
      </w:r>
      <w:r w:rsidRPr="00DE67C2">
        <w:rPr>
          <w:rFonts w:ascii="Times New Roman" w:eastAsia="Calibri" w:hAnsi="Times New Roman" w:cs="Times New Roman"/>
          <w:sz w:val="24"/>
          <w:szCs w:val="24"/>
          <w:lang w:val="es-ES"/>
        </w:rPr>
        <w:t>9002 din 05.12.2025</w:t>
      </w:r>
      <w:r w:rsidRPr="00DE67C2">
        <w:rPr>
          <w:rFonts w:ascii="Times New Roman" w:eastAsia="Calibri" w:hAnsi="Times New Roman" w:cs="Times New Roman"/>
          <w:sz w:val="24"/>
          <w:szCs w:val="24"/>
          <w:lang w:val="es-ES" w:bidi="en-US"/>
        </w:rPr>
        <w:t>;</w:t>
      </w:r>
    </w:p>
    <w:p w14:paraId="7240E1C1" w14:textId="77777777" w:rsidR="00DE67C2" w:rsidRPr="00DE67C2" w:rsidRDefault="00DE67C2" w:rsidP="00DE67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" w:bidi="en-US"/>
        </w:rPr>
      </w:pPr>
      <w:r w:rsidRPr="00DE67C2">
        <w:rPr>
          <w:rFonts w:ascii="Times New Roman" w:eastAsia="Calibri" w:hAnsi="Times New Roman" w:cs="Times New Roman"/>
          <w:sz w:val="24"/>
          <w:szCs w:val="24"/>
          <w:lang w:val="es-ES" w:bidi="en-US"/>
        </w:rPr>
        <w:tab/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  <w:lang w:val="es-ES" w:bidi="en-US"/>
        </w:rPr>
        <w:t>Având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  <w:lang w:val="es-ES" w:bidi="en-US"/>
        </w:rPr>
        <w:t xml:space="preserve"> 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  <w:lang w:val="es-ES" w:bidi="en-US"/>
        </w:rPr>
        <w:t>în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  <w:lang w:val="es-ES" w:bidi="en-US"/>
        </w:rPr>
        <w:t xml:space="preserve"> 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  <w:lang w:val="es-ES" w:bidi="en-US"/>
        </w:rPr>
        <w:t>vedere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  <w:lang w:val="es-ES" w:bidi="en-US"/>
        </w:rPr>
        <w:t xml:space="preserve"> 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  <w:lang w:val="es-ES" w:bidi="en-US"/>
        </w:rPr>
        <w:t>Raportul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  <w:lang w:val="es-ES" w:bidi="en-US"/>
        </w:rPr>
        <w:t xml:space="preserve"> de 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  <w:lang w:val="es-ES" w:bidi="en-US"/>
        </w:rPr>
        <w:t>specialitate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  <w:lang w:val="es-ES" w:bidi="en-US"/>
        </w:rPr>
        <w:t xml:space="preserve"> al 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  <w:lang w:val="es-ES" w:bidi="en-US"/>
        </w:rPr>
        <w:t>compartimentului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  <w:lang w:val="es-ES" w:bidi="en-US"/>
        </w:rPr>
        <w:t xml:space="preserve"> de resort din 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  <w:lang w:val="es-ES" w:bidi="en-US"/>
        </w:rPr>
        <w:t>aparatul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  <w:lang w:val="es-ES" w:bidi="en-US"/>
        </w:rPr>
        <w:t xml:space="preserve"> de 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  <w:lang w:val="es-ES" w:bidi="en-US"/>
        </w:rPr>
        <w:t>specialitate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  <w:lang w:val="es-ES" w:bidi="en-US"/>
        </w:rPr>
        <w:t xml:space="preserve"> al 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  <w:lang w:val="es-ES" w:bidi="en-US"/>
        </w:rPr>
        <w:t>primarului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  <w:lang w:val="es-ES" w:bidi="en-US"/>
        </w:rPr>
        <w:t xml:space="preserve"> </w:t>
      </w:r>
      <w:proofErr w:type="spellStart"/>
      <w:proofErr w:type="gramStart"/>
      <w:r w:rsidRPr="00DE67C2">
        <w:rPr>
          <w:rFonts w:ascii="Times New Roman" w:eastAsia="Calibri" w:hAnsi="Times New Roman" w:cs="Times New Roman"/>
          <w:sz w:val="24"/>
          <w:szCs w:val="24"/>
          <w:lang w:val="es-ES" w:bidi="en-US"/>
        </w:rPr>
        <w:t>comunei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  <w:lang w:val="es-ES" w:bidi="en-US"/>
        </w:rPr>
        <w:t xml:space="preserve">,  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  <w:lang w:val="es-ES" w:bidi="en-US"/>
        </w:rPr>
        <w:t>înregistrat</w:t>
      </w:r>
      <w:proofErr w:type="spellEnd"/>
      <w:proofErr w:type="gramEnd"/>
      <w:r w:rsidRPr="00DE67C2">
        <w:rPr>
          <w:rFonts w:ascii="Times New Roman" w:eastAsia="Calibri" w:hAnsi="Times New Roman" w:cs="Times New Roman"/>
          <w:sz w:val="24"/>
          <w:szCs w:val="24"/>
          <w:lang w:val="es-ES" w:bidi="en-US"/>
        </w:rPr>
        <w:t xml:space="preserve"> la 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  <w:lang w:val="es-ES" w:bidi="en-US"/>
        </w:rPr>
        <w:t>nr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  <w:lang w:val="es-ES" w:bidi="en-US"/>
        </w:rPr>
        <w:t>. .....................................;</w:t>
      </w:r>
    </w:p>
    <w:p w14:paraId="3E21ABA4" w14:textId="77777777" w:rsidR="00DE67C2" w:rsidRPr="00DE67C2" w:rsidRDefault="00DE67C2" w:rsidP="00DE67C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</w:pPr>
      <w:r w:rsidRPr="00DE67C2">
        <w:rPr>
          <w:rFonts w:ascii="Times New Roman" w:eastAsia="Arial Unicode MS" w:hAnsi="Times New Roman" w:cs="Times New Roman"/>
          <w:sz w:val="24"/>
          <w:szCs w:val="24"/>
          <w:lang w:val="es-ES" w:eastAsia="ro-RO"/>
        </w:rPr>
        <w:tab/>
      </w:r>
      <w:proofErr w:type="spellStart"/>
      <w:r w:rsidRPr="00DE67C2"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  <w:t>Avand</w:t>
      </w:r>
      <w:proofErr w:type="spellEnd"/>
      <w:r w:rsidRPr="00DE67C2"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  <w:t xml:space="preserve"> in </w:t>
      </w:r>
      <w:proofErr w:type="spellStart"/>
      <w:r w:rsidRPr="00DE67C2"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  <w:t>vedere</w:t>
      </w:r>
      <w:proofErr w:type="spellEnd"/>
      <w:r w:rsidRPr="00DE67C2"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DE67C2"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  <w:t>rapoartele</w:t>
      </w:r>
      <w:proofErr w:type="spellEnd"/>
      <w:r w:rsidRPr="00DE67C2"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  <w:t xml:space="preserve"> de </w:t>
      </w:r>
      <w:proofErr w:type="spellStart"/>
      <w:r w:rsidRPr="00DE67C2"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  <w:t>avizare</w:t>
      </w:r>
      <w:proofErr w:type="spellEnd"/>
      <w:r w:rsidRPr="00DE67C2"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  <w:t xml:space="preserve"> ale </w:t>
      </w:r>
      <w:proofErr w:type="spellStart"/>
      <w:r w:rsidRPr="00DE67C2"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  <w:t>Comisiilor</w:t>
      </w:r>
      <w:proofErr w:type="spellEnd"/>
      <w:r w:rsidRPr="00DE67C2"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  <w:t xml:space="preserve"> de </w:t>
      </w:r>
      <w:proofErr w:type="spellStart"/>
      <w:proofErr w:type="gramStart"/>
      <w:r w:rsidRPr="00DE67C2"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  <w:t>specialitate</w:t>
      </w:r>
      <w:proofErr w:type="spellEnd"/>
      <w:r w:rsidRPr="00DE67C2"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  <w:t xml:space="preserve">  </w:t>
      </w:r>
      <w:proofErr w:type="spellStart"/>
      <w:r w:rsidRPr="00DE67C2"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  <w:t>din</w:t>
      </w:r>
      <w:proofErr w:type="spellEnd"/>
      <w:proofErr w:type="gramEnd"/>
      <w:r w:rsidRPr="00DE67C2"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DE67C2"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  <w:t>cadrul</w:t>
      </w:r>
      <w:proofErr w:type="spellEnd"/>
      <w:r w:rsidRPr="00DE67C2"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DE67C2"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  <w:t>Consiliului</w:t>
      </w:r>
      <w:proofErr w:type="spellEnd"/>
      <w:r w:rsidRPr="00DE67C2"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  <w:t xml:space="preserve"> local al </w:t>
      </w:r>
      <w:proofErr w:type="spellStart"/>
      <w:r w:rsidRPr="00DE67C2"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  <w:t>comunei</w:t>
      </w:r>
      <w:proofErr w:type="spellEnd"/>
      <w:r w:rsidRPr="00DE67C2"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DE67C2"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  <w:t>Piscu</w:t>
      </w:r>
      <w:proofErr w:type="spellEnd"/>
      <w:r w:rsidRPr="00DE67C2"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  <w:t xml:space="preserve">, </w:t>
      </w:r>
      <w:proofErr w:type="spellStart"/>
      <w:r w:rsidRPr="00DE67C2"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  <w:t>județul</w:t>
      </w:r>
      <w:proofErr w:type="spellEnd"/>
      <w:r w:rsidRPr="00DE67C2"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DE67C2"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  <w:t>Galați</w:t>
      </w:r>
      <w:proofErr w:type="spellEnd"/>
      <w:r w:rsidRPr="00DE67C2"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  <w:t>;</w:t>
      </w:r>
    </w:p>
    <w:p w14:paraId="2CC2763D" w14:textId="77777777" w:rsidR="00DE67C2" w:rsidRPr="00DE67C2" w:rsidRDefault="00DE67C2" w:rsidP="00DE67C2">
      <w:pPr>
        <w:spacing w:after="3" w:line="248" w:lineRule="auto"/>
        <w:ind w:left="-5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cererea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domnului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Dumitrașcu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Anton nr.8514 din 18.11.2025;</w:t>
      </w:r>
    </w:p>
    <w:p w14:paraId="3B3EDCD3" w14:textId="77777777" w:rsidR="00DE67C2" w:rsidRPr="00DE67C2" w:rsidRDefault="00DE67C2" w:rsidP="00DE67C2">
      <w:pPr>
        <w:spacing w:after="3" w:line="248" w:lineRule="auto"/>
        <w:ind w:left="-5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art. 9 pct.3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Cartea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europeană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autonomiei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locale,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adoptată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Strasbourg la 15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noiembrie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1985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ratificată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199/1997; </w:t>
      </w:r>
    </w:p>
    <w:p w14:paraId="75AA5C3F" w14:textId="77777777" w:rsidR="00DE67C2" w:rsidRPr="00DE67C2" w:rsidRDefault="00DE67C2" w:rsidP="00DE67C2">
      <w:pPr>
        <w:spacing w:after="3" w:line="248" w:lineRule="auto"/>
        <w:ind w:left="-5" w:firstLine="7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art. 185,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 lit. b)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(6) din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207/2015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Codul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Procedură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Fiscală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completări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23A1D5AC" w14:textId="77777777" w:rsidR="00DE67C2" w:rsidRPr="00DE67C2" w:rsidRDefault="00DE67C2" w:rsidP="00DE67C2">
      <w:pPr>
        <w:spacing w:after="3" w:line="248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art. 129,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(4), lit. “c”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lit. “f”, </w:t>
      </w:r>
      <w:proofErr w:type="spellStart"/>
      <w:proofErr w:type="gram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.(</w:t>
      </w:r>
      <w:proofErr w:type="gram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7), lit. “p”,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art.  139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(3) lit. “e”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lit. “g”, din O.U.G.  nr.  57/2019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Codul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Administrativ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completări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128EF9D5" w14:textId="77777777" w:rsidR="00DE67C2" w:rsidRPr="00DE67C2" w:rsidRDefault="00DE67C2" w:rsidP="00DE67C2">
      <w:pPr>
        <w:spacing w:after="0"/>
        <w:jc w:val="both"/>
        <w:rPr>
          <w:rFonts w:ascii="Calibri" w:eastAsia="Calibri" w:hAnsi="Calibri" w:cs="Calibri"/>
          <w:color w:val="000000"/>
        </w:rPr>
      </w:pPr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12132BC3" w14:textId="77777777" w:rsidR="00DE67C2" w:rsidRPr="00DE67C2" w:rsidRDefault="00DE67C2" w:rsidP="00DE67C2">
      <w:pPr>
        <w:spacing w:after="3" w:line="248" w:lineRule="auto"/>
        <w:ind w:left="-15" w:firstLine="708"/>
        <w:jc w:val="both"/>
        <w:rPr>
          <w:rFonts w:ascii="Calibri" w:eastAsia="Calibri" w:hAnsi="Calibri" w:cs="Calibri"/>
          <w:color w:val="000000"/>
        </w:rPr>
      </w:pPr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In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temeiul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art.  196 lit. “a” din O.U.G.  nr.  57/2019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privind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Codul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Administrativ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, cu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modificări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şi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completări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proofErr w:type="gramStart"/>
      <w:r w:rsidRPr="00DE67C2">
        <w:rPr>
          <w:rFonts w:ascii="Times New Roman" w:eastAsia="Times New Roman" w:hAnsi="Times New Roman" w:cs="Times New Roman"/>
          <w:color w:val="000000"/>
          <w:sz w:val="24"/>
        </w:rPr>
        <w:t>ulterioare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, 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adoptă</w:t>
      </w:r>
      <w:proofErr w:type="spellEnd"/>
      <w:proofErr w:type="gram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prezenta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048280FB" w14:textId="77777777" w:rsidR="00DE67C2" w:rsidRPr="00DE67C2" w:rsidRDefault="00DE67C2" w:rsidP="00DE67C2">
      <w:pPr>
        <w:spacing w:after="0"/>
        <w:jc w:val="both"/>
        <w:rPr>
          <w:rFonts w:ascii="Calibri" w:eastAsia="Calibri" w:hAnsi="Calibri" w:cs="Calibri"/>
          <w:color w:val="000000"/>
        </w:rPr>
      </w:pPr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1D9AC5F2" w14:textId="77777777" w:rsidR="00DE67C2" w:rsidRPr="00DE67C2" w:rsidRDefault="00DE67C2" w:rsidP="00DE67C2">
      <w:pPr>
        <w:spacing w:after="22"/>
        <w:rPr>
          <w:rFonts w:ascii="Calibri" w:eastAsia="Calibri" w:hAnsi="Calibri" w:cs="Calibri"/>
          <w:color w:val="000000"/>
        </w:rPr>
      </w:pPr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5A8A78F" w14:textId="77777777" w:rsidR="00DE67C2" w:rsidRPr="00DE67C2" w:rsidRDefault="00DE67C2" w:rsidP="00DE67C2">
      <w:pPr>
        <w:tabs>
          <w:tab w:val="center" w:pos="708"/>
          <w:tab w:val="center" w:pos="1416"/>
          <w:tab w:val="center" w:pos="3400"/>
        </w:tabs>
        <w:spacing w:after="13" w:line="248" w:lineRule="auto"/>
        <w:ind w:left="-15"/>
        <w:jc w:val="center"/>
        <w:rPr>
          <w:rFonts w:ascii="Calibri" w:eastAsia="Calibri" w:hAnsi="Calibri" w:cs="Calibri"/>
          <w:color w:val="000000"/>
        </w:rPr>
      </w:pPr>
      <w:r w:rsidRPr="00DE67C2">
        <w:rPr>
          <w:rFonts w:ascii="Times New Roman" w:eastAsia="Times New Roman" w:hAnsi="Times New Roman" w:cs="Times New Roman"/>
          <w:b/>
          <w:color w:val="000000"/>
          <w:sz w:val="28"/>
        </w:rPr>
        <w:t>H O T Ă R Â R E:</w:t>
      </w:r>
    </w:p>
    <w:p w14:paraId="42310033" w14:textId="77777777" w:rsidR="00DE67C2" w:rsidRPr="00DE67C2" w:rsidRDefault="00DE67C2" w:rsidP="00DE67C2">
      <w:pPr>
        <w:spacing w:after="0"/>
        <w:rPr>
          <w:rFonts w:ascii="Calibri" w:eastAsia="Calibri" w:hAnsi="Calibri" w:cs="Calibri"/>
          <w:color w:val="000000"/>
        </w:rPr>
      </w:pPr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6CE189E7" w14:textId="77777777" w:rsidR="00DE67C2" w:rsidRPr="00DE67C2" w:rsidRDefault="00DE67C2" w:rsidP="00DE67C2">
      <w:pPr>
        <w:spacing w:after="3" w:line="248" w:lineRule="auto"/>
        <w:ind w:left="-15" w:firstLine="708"/>
        <w:jc w:val="both"/>
        <w:rPr>
          <w:rFonts w:ascii="Calibri" w:eastAsia="Calibri" w:hAnsi="Calibri" w:cs="Calibri"/>
          <w:color w:val="000000"/>
        </w:rPr>
      </w:pPr>
      <w:r w:rsidRPr="00DE67C2">
        <w:rPr>
          <w:rFonts w:ascii="Times New Roman" w:eastAsia="Times New Roman" w:hAnsi="Times New Roman" w:cs="Times New Roman"/>
          <w:b/>
          <w:color w:val="000000"/>
          <w:sz w:val="24"/>
        </w:rPr>
        <w:t>Art.1.</w:t>
      </w:r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Se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acordă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scutirea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de 50 % de la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plata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redevenței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pe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anul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2025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și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scutirea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de 100 % de la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plata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creanţelor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bugetare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accesorii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respectiv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majorărilor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de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întârziere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datorate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bugetului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local de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către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domnul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Dumitrașcu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Anton,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dacă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sunt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îndeplinite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cumulativ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următoarele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condiţii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:  </w:t>
      </w:r>
    </w:p>
    <w:p w14:paraId="237459E8" w14:textId="77777777" w:rsidR="00DE67C2" w:rsidRPr="00DE67C2" w:rsidRDefault="00DE67C2" w:rsidP="00DE67C2">
      <w:pPr>
        <w:numPr>
          <w:ilvl w:val="0"/>
          <w:numId w:val="1"/>
        </w:numPr>
        <w:spacing w:after="3" w:line="248" w:lineRule="auto"/>
        <w:jc w:val="both"/>
        <w:rPr>
          <w:rFonts w:ascii="Calibri" w:eastAsia="Calibri" w:hAnsi="Calibri" w:cs="Calibri"/>
          <w:color w:val="000000"/>
        </w:rPr>
      </w:pPr>
      <w:r w:rsidRPr="00DE67C2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a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achitat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Pr="00DE67C2">
        <w:rPr>
          <w:rFonts w:ascii="Times New Roman" w:eastAsia="Times New Roman" w:hAnsi="Times New Roman" w:cs="Times New Roman"/>
          <w:color w:val="000000"/>
          <w:sz w:val="24"/>
        </w:rPr>
        <w:t>integral  de</w:t>
      </w:r>
      <w:proofErr w:type="gram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la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intrarea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în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vigoare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a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prezentei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până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la data de 31.12.2025,  </w:t>
      </w:r>
      <w:proofErr w:type="spellStart"/>
      <w:r w:rsidRPr="00DE67C2">
        <w:rPr>
          <w:rFonts w:ascii="Times New Roman" w:eastAsia="Times New Roman" w:hAnsi="Times New Roman" w:cs="Times New Roman"/>
          <w:b/>
          <w:color w:val="000000"/>
          <w:sz w:val="24"/>
        </w:rPr>
        <w:t>toate</w:t>
      </w:r>
      <w:proofErr w:type="spellEnd"/>
      <w:r w:rsidRPr="00DE67C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b/>
          <w:color w:val="000000"/>
          <w:sz w:val="24"/>
        </w:rPr>
        <w:t>obligațiile</w:t>
      </w:r>
      <w:proofErr w:type="spellEnd"/>
      <w:r w:rsidRPr="00DE67C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b/>
          <w:color w:val="000000"/>
          <w:sz w:val="24"/>
        </w:rPr>
        <w:t>fiscale</w:t>
      </w:r>
      <w:proofErr w:type="spellEnd"/>
      <w:r w:rsidRPr="00DE67C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b/>
          <w:color w:val="000000"/>
          <w:sz w:val="24"/>
        </w:rPr>
        <w:t>principale</w:t>
      </w:r>
      <w:proofErr w:type="spellEnd"/>
      <w:r w:rsidRPr="00DE67C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restante</w:t>
      </w:r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constând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în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impozite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și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taxe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locale,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chirii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amenzi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contravenționale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și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alte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obligații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la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bugetul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local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aferente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anilor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precedenţi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; </w:t>
      </w:r>
    </w:p>
    <w:p w14:paraId="41A9DDD7" w14:textId="77777777" w:rsidR="00DE67C2" w:rsidRPr="00DE67C2" w:rsidRDefault="00DE67C2" w:rsidP="00DE67C2">
      <w:pPr>
        <w:numPr>
          <w:ilvl w:val="0"/>
          <w:numId w:val="1"/>
        </w:numPr>
        <w:spacing w:after="0" w:line="248" w:lineRule="auto"/>
        <w:jc w:val="both"/>
        <w:rPr>
          <w:rFonts w:ascii="Calibri" w:eastAsia="Calibri" w:hAnsi="Calibri" w:cs="Calibri"/>
          <w:color w:val="000000"/>
        </w:rPr>
      </w:pPr>
      <w:proofErr w:type="gramStart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a 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achitat</w:t>
      </w:r>
      <w:proofErr w:type="spellEnd"/>
      <w:proofErr w:type="gram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 integral  de  la 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intrarea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în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vigoare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 a 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prezentei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până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 la  data  de 31.12.2025 </w:t>
      </w:r>
    </w:p>
    <w:p w14:paraId="2CB062AA" w14:textId="77777777" w:rsidR="00DE67C2" w:rsidRPr="00DE67C2" w:rsidRDefault="00DE67C2" w:rsidP="00DE67C2">
      <w:pPr>
        <w:spacing w:after="0" w:line="248" w:lineRule="auto"/>
        <w:ind w:left="10" w:hanging="10"/>
        <w:jc w:val="both"/>
        <w:rPr>
          <w:rFonts w:ascii="Calibri" w:eastAsia="Calibri" w:hAnsi="Calibri" w:cs="Calibri"/>
          <w:color w:val="000000"/>
        </w:rPr>
      </w:pPr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toate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celelalte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debite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și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50% din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valoarea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redevenței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aferente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anului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fiscal 2025; </w:t>
      </w:r>
    </w:p>
    <w:p w14:paraId="05C5DA45" w14:textId="77777777" w:rsidR="00DE67C2" w:rsidRPr="00DE67C2" w:rsidRDefault="00DE67C2" w:rsidP="00DE67C2">
      <w:pPr>
        <w:numPr>
          <w:ilvl w:val="0"/>
          <w:numId w:val="1"/>
        </w:numPr>
        <w:spacing w:after="3" w:line="248" w:lineRule="auto"/>
        <w:jc w:val="both"/>
        <w:rPr>
          <w:rFonts w:ascii="Calibri" w:eastAsia="Calibri" w:hAnsi="Calibri" w:cs="Calibri"/>
          <w:color w:val="000000"/>
        </w:rPr>
      </w:pPr>
      <w:proofErr w:type="gramStart"/>
      <w:r w:rsidRPr="00DE67C2">
        <w:rPr>
          <w:rFonts w:ascii="Times New Roman" w:eastAsia="Times New Roman" w:hAnsi="Times New Roman" w:cs="Times New Roman"/>
          <w:color w:val="000000"/>
          <w:sz w:val="24"/>
        </w:rPr>
        <w:t>a</w:t>
      </w:r>
      <w:proofErr w:type="gram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achitat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integral de la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intrarea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în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vigoare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a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prezentei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sumele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reprezentând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amenzi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exigibile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, de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orice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fel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, cu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excepţia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celor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contestate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pentru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care,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potrivit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legii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executarea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actului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prin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care s-a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aplicat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amenda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este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suspendată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; </w:t>
      </w:r>
    </w:p>
    <w:p w14:paraId="125339A0" w14:textId="77777777" w:rsidR="00DE67C2" w:rsidRPr="00DE67C2" w:rsidRDefault="00DE67C2" w:rsidP="00DE67C2">
      <w:pPr>
        <w:numPr>
          <w:ilvl w:val="0"/>
          <w:numId w:val="1"/>
        </w:numPr>
        <w:spacing w:after="3" w:line="248" w:lineRule="auto"/>
        <w:jc w:val="both"/>
        <w:rPr>
          <w:rFonts w:ascii="Calibri" w:eastAsia="Calibri" w:hAnsi="Calibri" w:cs="Calibri"/>
          <w:color w:val="000000"/>
        </w:rPr>
      </w:pP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depune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certificatul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fiscal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eliberat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de UAT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Piscu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prin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care se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confirma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îndeplinirea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condițiilor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prevăzute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la lit. a</w:t>
      </w:r>
      <w:proofErr w:type="gramStart"/>
      <w:r w:rsidRPr="00DE67C2">
        <w:rPr>
          <w:rFonts w:ascii="Times New Roman" w:eastAsia="Times New Roman" w:hAnsi="Times New Roman" w:cs="Times New Roman"/>
          <w:color w:val="000000"/>
          <w:sz w:val="24"/>
        </w:rPr>
        <w:t>),b</w:t>
      </w:r>
      <w:proofErr w:type="gram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),c) </w:t>
      </w:r>
    </w:p>
    <w:p w14:paraId="1DD65737" w14:textId="77777777" w:rsidR="00DE67C2" w:rsidRPr="00DE67C2" w:rsidRDefault="00DE67C2" w:rsidP="00DE67C2">
      <w:pPr>
        <w:spacing w:after="0"/>
        <w:ind w:right="2"/>
        <w:jc w:val="right"/>
        <w:rPr>
          <w:rFonts w:ascii="Calibri" w:eastAsia="Calibri" w:hAnsi="Calibri" w:cs="Calibri"/>
          <w:color w:val="000000"/>
        </w:rPr>
      </w:pPr>
      <w:r w:rsidRPr="00DE67C2">
        <w:rPr>
          <w:rFonts w:ascii="Times New Roman" w:eastAsia="Times New Roman" w:hAnsi="Times New Roman" w:cs="Times New Roman"/>
          <w:b/>
          <w:color w:val="000000"/>
          <w:sz w:val="24"/>
        </w:rPr>
        <w:t>Art.2.</w:t>
      </w:r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 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În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categoria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creanțelor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bugetare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accesorii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majorări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de </w:t>
      </w:r>
      <w:proofErr w:type="spellStart"/>
      <w:proofErr w:type="gramStart"/>
      <w:r w:rsidRPr="00DE67C2">
        <w:rPr>
          <w:rFonts w:ascii="Times New Roman" w:eastAsia="Times New Roman" w:hAnsi="Times New Roman" w:cs="Times New Roman"/>
          <w:color w:val="000000"/>
          <w:sz w:val="24"/>
        </w:rPr>
        <w:t>întârziere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,   </w:t>
      </w:r>
      <w:proofErr w:type="gram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sunt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cuprinse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</w:p>
    <w:p w14:paraId="42DC9346" w14:textId="77777777" w:rsidR="00DE67C2" w:rsidRPr="00DE67C2" w:rsidRDefault="00DE67C2" w:rsidP="00DE67C2">
      <w:pPr>
        <w:numPr>
          <w:ilvl w:val="0"/>
          <w:numId w:val="2"/>
        </w:numPr>
        <w:spacing w:after="3" w:line="248" w:lineRule="auto"/>
        <w:jc w:val="both"/>
        <w:rPr>
          <w:rFonts w:ascii="Calibri" w:eastAsia="Calibri" w:hAnsi="Calibri" w:cs="Calibri"/>
          <w:color w:val="000000"/>
        </w:rPr>
      </w:pP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majorările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de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întârziere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datorate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pentru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neplata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la termen </w:t>
      </w:r>
      <w:proofErr w:type="gramStart"/>
      <w:r w:rsidRPr="00DE67C2">
        <w:rPr>
          <w:rFonts w:ascii="Times New Roman" w:eastAsia="Times New Roman" w:hAnsi="Times New Roman" w:cs="Times New Roman"/>
          <w:color w:val="000000"/>
          <w:sz w:val="24"/>
        </w:rPr>
        <w:t>a</w:t>
      </w:r>
      <w:proofErr w:type="gram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impozitelor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şi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a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taxelor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, a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redevențelor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si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chiriilor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cuvenite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bugetului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local al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comunei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Piscu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, a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altor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obligații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la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bugetul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local calculate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până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la data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plăţii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integrale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a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debitelor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; </w:t>
      </w:r>
    </w:p>
    <w:p w14:paraId="230ACA69" w14:textId="77777777" w:rsidR="00DE67C2" w:rsidRPr="00DE67C2" w:rsidRDefault="00DE67C2" w:rsidP="00DE67C2">
      <w:pPr>
        <w:numPr>
          <w:ilvl w:val="0"/>
          <w:numId w:val="2"/>
        </w:numPr>
        <w:spacing w:after="3" w:line="248" w:lineRule="auto"/>
        <w:jc w:val="both"/>
        <w:rPr>
          <w:rFonts w:ascii="Calibri" w:eastAsia="Calibri" w:hAnsi="Calibri" w:cs="Calibri"/>
          <w:color w:val="000000"/>
        </w:rPr>
      </w:pP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majorările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de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întârziere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stabilite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prin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acte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de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inspecţie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fiscală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încheiate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de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către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inspectorii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fiscali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pentru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impozite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şi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taxe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redevențe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si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chirii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alte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obligații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la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bugetul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local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datorate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bugetului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local al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comunei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Piscu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, calculate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până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la data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plăţii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integrale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a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debitelor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; </w:t>
      </w:r>
    </w:p>
    <w:p w14:paraId="7003D9C9" w14:textId="77777777" w:rsidR="00DE67C2" w:rsidRPr="00DE67C2" w:rsidRDefault="00DE67C2" w:rsidP="00DE67C2">
      <w:pPr>
        <w:spacing w:after="3" w:line="248" w:lineRule="auto"/>
        <w:ind w:left="221" w:firstLine="708"/>
        <w:jc w:val="both"/>
        <w:rPr>
          <w:rFonts w:ascii="Calibri" w:eastAsia="Calibri" w:hAnsi="Calibri" w:cs="Calibri"/>
          <w:color w:val="000000"/>
        </w:rPr>
      </w:pPr>
      <w:r w:rsidRPr="00DE67C2">
        <w:rPr>
          <w:rFonts w:ascii="Times New Roman" w:eastAsia="Times New Roman" w:hAnsi="Times New Roman" w:cs="Times New Roman"/>
          <w:b/>
          <w:color w:val="000000"/>
          <w:sz w:val="24"/>
        </w:rPr>
        <w:t xml:space="preserve">Art.3. </w:t>
      </w:r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Prezenta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hotărâre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se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comunică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celor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în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drept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prin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grija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secretarului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general al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comunei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Piscu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5EC6E456" w14:textId="77777777" w:rsidR="00DE67C2" w:rsidRPr="00DE67C2" w:rsidRDefault="00DE67C2" w:rsidP="00DE67C2">
      <w:pPr>
        <w:spacing w:after="0"/>
        <w:ind w:left="929"/>
        <w:rPr>
          <w:rFonts w:ascii="Calibri" w:eastAsia="Calibri" w:hAnsi="Calibri" w:cs="Calibri"/>
          <w:color w:val="000000"/>
        </w:rPr>
      </w:pPr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0F329BE0" w14:textId="77777777" w:rsidR="00DE67C2" w:rsidRPr="00DE67C2" w:rsidRDefault="00DE67C2" w:rsidP="00DE67C2">
      <w:pPr>
        <w:spacing w:after="0"/>
        <w:ind w:left="929"/>
        <w:rPr>
          <w:rFonts w:ascii="Calibri" w:eastAsia="Calibri" w:hAnsi="Calibri" w:cs="Calibri"/>
          <w:color w:val="000000"/>
        </w:rPr>
      </w:pPr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239291AE" w14:textId="77777777" w:rsidR="00DE67C2" w:rsidRPr="00DE67C2" w:rsidRDefault="00DE67C2" w:rsidP="00DE67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DE67C2">
        <w:rPr>
          <w:rFonts w:ascii="Times New Roman" w:eastAsia="Times New Roman" w:hAnsi="Times New Roman" w:cs="Times New Roman"/>
          <w:sz w:val="24"/>
        </w:rPr>
        <w:t xml:space="preserve"> </w:t>
      </w:r>
      <w:r w:rsidRPr="00DE67C2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                        </w:t>
      </w:r>
      <w:proofErr w:type="spellStart"/>
      <w:r w:rsidRPr="00DE67C2">
        <w:rPr>
          <w:rFonts w:ascii="Times New Roman" w:eastAsia="Calibri" w:hAnsi="Times New Roman" w:cs="Times New Roman"/>
          <w:b/>
          <w:sz w:val="24"/>
          <w:szCs w:val="24"/>
          <w:lang w:val="fr-FR"/>
        </w:rPr>
        <w:t>Preşedinte</w:t>
      </w:r>
      <w:proofErr w:type="spellEnd"/>
      <w:r w:rsidRPr="00DE67C2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DE67C2">
        <w:rPr>
          <w:rFonts w:ascii="Times New Roman" w:eastAsia="Calibri" w:hAnsi="Times New Roman" w:cs="Times New Roman"/>
          <w:b/>
          <w:sz w:val="24"/>
          <w:szCs w:val="24"/>
          <w:lang w:val="fr-FR"/>
        </w:rPr>
        <w:t>ședință</w:t>
      </w:r>
      <w:proofErr w:type="spellEnd"/>
      <w:r w:rsidRPr="00DE67C2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                                                  </w:t>
      </w:r>
      <w:proofErr w:type="spellStart"/>
      <w:r w:rsidRPr="00DE67C2">
        <w:rPr>
          <w:rFonts w:ascii="Times New Roman" w:eastAsia="Calibri" w:hAnsi="Times New Roman" w:cs="Times New Roman"/>
          <w:b/>
          <w:sz w:val="24"/>
          <w:szCs w:val="24"/>
          <w:lang w:val="fr-FR"/>
        </w:rPr>
        <w:t>Contrasemnează</w:t>
      </w:r>
      <w:proofErr w:type="spellEnd"/>
      <w:r w:rsidRPr="00DE67C2">
        <w:rPr>
          <w:rFonts w:ascii="Times New Roman" w:eastAsia="Calibri" w:hAnsi="Times New Roman" w:cs="Times New Roman"/>
          <w:b/>
          <w:sz w:val="24"/>
          <w:szCs w:val="24"/>
          <w:lang w:val="fr-FR"/>
        </w:rPr>
        <w:t>,</w:t>
      </w:r>
    </w:p>
    <w:p w14:paraId="48EB879E" w14:textId="77777777" w:rsidR="00DE67C2" w:rsidRPr="00DE67C2" w:rsidRDefault="00DE67C2" w:rsidP="00DE67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DE67C2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                     </w:t>
      </w:r>
      <w:proofErr w:type="spellStart"/>
      <w:r w:rsidRPr="00DE67C2">
        <w:rPr>
          <w:rFonts w:ascii="Times New Roman" w:eastAsia="Calibri" w:hAnsi="Times New Roman" w:cs="Times New Roman"/>
          <w:b/>
          <w:sz w:val="24"/>
          <w:szCs w:val="24"/>
          <w:lang w:val="fr-FR"/>
        </w:rPr>
        <w:t>Irimia</w:t>
      </w:r>
      <w:proofErr w:type="spellEnd"/>
      <w:r w:rsidRPr="00DE67C2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DE67C2">
        <w:rPr>
          <w:rFonts w:ascii="Times New Roman" w:eastAsia="Calibri" w:hAnsi="Times New Roman" w:cs="Times New Roman"/>
          <w:b/>
          <w:sz w:val="24"/>
          <w:szCs w:val="24"/>
          <w:lang w:val="fr-FR"/>
        </w:rPr>
        <w:t>Costel</w:t>
      </w:r>
      <w:proofErr w:type="spellEnd"/>
      <w:r w:rsidRPr="00DE67C2">
        <w:rPr>
          <w:rFonts w:ascii="Times New Roman" w:eastAsia="Calibri" w:hAnsi="Times New Roman" w:cs="Times New Roman"/>
          <w:b/>
          <w:sz w:val="24"/>
          <w:szCs w:val="24"/>
          <w:lang w:val="fr-FR"/>
        </w:rPr>
        <w:tab/>
        <w:t xml:space="preserve">                                        </w:t>
      </w:r>
      <w:proofErr w:type="spellStart"/>
      <w:r w:rsidRPr="00DE67C2">
        <w:rPr>
          <w:rFonts w:ascii="Times New Roman" w:eastAsia="Calibri" w:hAnsi="Times New Roman" w:cs="Times New Roman"/>
          <w:b/>
          <w:sz w:val="24"/>
          <w:szCs w:val="24"/>
          <w:lang w:val="fr-FR"/>
        </w:rPr>
        <w:t>Secretar</w:t>
      </w:r>
      <w:proofErr w:type="spellEnd"/>
      <w:r w:rsidRPr="00DE67C2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DE67C2">
        <w:rPr>
          <w:rFonts w:ascii="Times New Roman" w:eastAsia="Calibri" w:hAnsi="Times New Roman" w:cs="Times New Roman"/>
          <w:b/>
          <w:sz w:val="24"/>
          <w:szCs w:val="24"/>
          <w:lang w:val="fr-FR"/>
        </w:rPr>
        <w:t>general</w:t>
      </w:r>
      <w:proofErr w:type="spellEnd"/>
      <w:r w:rsidRPr="00DE67C2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al </w:t>
      </w:r>
      <w:proofErr w:type="spellStart"/>
      <w:r w:rsidRPr="00DE67C2">
        <w:rPr>
          <w:rFonts w:ascii="Times New Roman" w:eastAsia="Calibri" w:hAnsi="Times New Roman" w:cs="Times New Roman"/>
          <w:b/>
          <w:sz w:val="24"/>
          <w:szCs w:val="24"/>
          <w:lang w:val="fr-FR"/>
        </w:rPr>
        <w:t>comunei</w:t>
      </w:r>
      <w:proofErr w:type="spellEnd"/>
      <w:r w:rsidRPr="00DE67C2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, </w:t>
      </w:r>
    </w:p>
    <w:p w14:paraId="0EBE9636" w14:textId="77777777" w:rsidR="00DE67C2" w:rsidRPr="00DE67C2" w:rsidRDefault="00DE67C2" w:rsidP="00DE67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DE67C2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                                                                                                    </w:t>
      </w:r>
      <w:proofErr w:type="spellStart"/>
      <w:r w:rsidRPr="00DE67C2">
        <w:rPr>
          <w:rFonts w:ascii="Times New Roman" w:eastAsia="Calibri" w:hAnsi="Times New Roman" w:cs="Times New Roman"/>
          <w:b/>
          <w:sz w:val="24"/>
          <w:szCs w:val="24"/>
          <w:lang w:val="fr-FR"/>
        </w:rPr>
        <w:t>Coman</w:t>
      </w:r>
      <w:proofErr w:type="spellEnd"/>
      <w:r w:rsidRPr="00DE67C2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Paula Adriana</w:t>
      </w:r>
      <w:r w:rsidRPr="00DE67C2">
        <w:rPr>
          <w:rFonts w:ascii="Times New Roman" w:eastAsia="Calibri" w:hAnsi="Times New Roman" w:cs="Times New Roman"/>
          <w:b/>
          <w:sz w:val="24"/>
          <w:szCs w:val="24"/>
          <w:lang w:val="fr-FR"/>
        </w:rPr>
        <w:tab/>
      </w:r>
    </w:p>
    <w:p w14:paraId="409558FA" w14:textId="77777777" w:rsidR="00DE67C2" w:rsidRPr="00DE67C2" w:rsidRDefault="00DE67C2" w:rsidP="00DE67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DE67C2">
        <w:rPr>
          <w:rFonts w:ascii="Times New Roman" w:eastAsia="Calibri" w:hAnsi="Times New Roman" w:cs="Times New Roman"/>
          <w:b/>
          <w:sz w:val="24"/>
          <w:szCs w:val="24"/>
          <w:lang w:val="fr-FR"/>
        </w:rPr>
        <w:t>__________________________________________________________________________</w:t>
      </w:r>
    </w:p>
    <w:p w14:paraId="3C8353F9" w14:textId="77777777" w:rsidR="00DE67C2" w:rsidRPr="00DE67C2" w:rsidRDefault="00DE67C2" w:rsidP="00DE67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539598B" w14:textId="77777777" w:rsidR="00DE67C2" w:rsidRPr="00DE67C2" w:rsidRDefault="00DE67C2" w:rsidP="00DE67C2">
      <w:pPr>
        <w:jc w:val="both"/>
        <w:rPr>
          <w:rFonts w:ascii="Times New Roman" w:eastAsia="Calibri" w:hAnsi="Times New Roman" w:cs="Times New Roman"/>
          <w:color w:val="000000"/>
          <w:lang w:val="es-ES" w:bidi="en-US"/>
        </w:rPr>
      </w:pPr>
      <w:r w:rsidRPr="00DE67C2">
        <w:rPr>
          <w:rFonts w:ascii="Calibri" w:eastAsia="Calibri" w:hAnsi="Calibri" w:cs="Tahoma"/>
          <w:color w:val="000000"/>
          <w:lang w:val="es-ES" w:bidi="en-US"/>
        </w:rPr>
        <w:t xml:space="preserve">                 </w:t>
      </w:r>
      <w:r w:rsidRPr="00DE67C2">
        <w:rPr>
          <w:rFonts w:ascii="Times New Roman" w:eastAsia="Calibri" w:hAnsi="Times New Roman" w:cs="Times New Roman"/>
          <w:color w:val="000000"/>
          <w:lang w:val="es-ES" w:bidi="en-US"/>
        </w:rPr>
        <w:t>PRIMAR,</w:t>
      </w:r>
      <w:r w:rsidRPr="00DE67C2">
        <w:rPr>
          <w:rFonts w:ascii="Times New Roman" w:eastAsia="Calibri" w:hAnsi="Times New Roman" w:cs="Times New Roman"/>
          <w:color w:val="000000"/>
          <w:lang w:val="es-ES" w:bidi="en-US"/>
        </w:rPr>
        <w:tab/>
      </w:r>
      <w:r w:rsidRPr="00DE67C2">
        <w:rPr>
          <w:rFonts w:ascii="Times New Roman" w:eastAsia="Calibri" w:hAnsi="Times New Roman" w:cs="Times New Roman"/>
          <w:color w:val="000000"/>
          <w:lang w:val="es-ES" w:bidi="en-US"/>
        </w:rPr>
        <w:tab/>
      </w:r>
      <w:r w:rsidRPr="00DE67C2">
        <w:rPr>
          <w:rFonts w:ascii="Times New Roman" w:eastAsia="Calibri" w:hAnsi="Times New Roman" w:cs="Times New Roman"/>
          <w:color w:val="000000"/>
          <w:lang w:val="es-ES" w:bidi="en-US"/>
        </w:rPr>
        <w:tab/>
      </w:r>
      <w:r w:rsidRPr="00DE67C2">
        <w:rPr>
          <w:rFonts w:ascii="Times New Roman" w:eastAsia="Calibri" w:hAnsi="Times New Roman" w:cs="Times New Roman"/>
          <w:color w:val="000000"/>
          <w:lang w:val="es-ES" w:bidi="en-US"/>
        </w:rPr>
        <w:tab/>
      </w:r>
      <w:r w:rsidRPr="00DE67C2">
        <w:rPr>
          <w:rFonts w:ascii="Times New Roman" w:eastAsia="Calibri" w:hAnsi="Times New Roman" w:cs="Times New Roman"/>
          <w:color w:val="000000"/>
          <w:lang w:val="es-ES" w:bidi="en-US"/>
        </w:rPr>
        <w:tab/>
      </w:r>
      <w:r w:rsidRPr="00DE67C2">
        <w:rPr>
          <w:rFonts w:ascii="Times New Roman" w:eastAsia="Calibri" w:hAnsi="Times New Roman" w:cs="Times New Roman"/>
          <w:color w:val="000000"/>
          <w:lang w:val="es-ES" w:bidi="en-US"/>
        </w:rPr>
        <w:tab/>
        <w:t xml:space="preserve">                  AVIZAT,</w:t>
      </w:r>
    </w:p>
    <w:p w14:paraId="542CD40E" w14:textId="77777777" w:rsidR="00DE67C2" w:rsidRPr="00DE67C2" w:rsidRDefault="00DE67C2" w:rsidP="00DE67C2">
      <w:pPr>
        <w:rPr>
          <w:rFonts w:ascii="Times New Roman" w:eastAsia="Calibri" w:hAnsi="Times New Roman" w:cs="Times New Roman"/>
          <w:color w:val="000000"/>
          <w:lang w:val="es-ES" w:eastAsia="ar-SA"/>
        </w:rPr>
      </w:pPr>
      <w:r w:rsidRPr="00DE67C2">
        <w:rPr>
          <w:rFonts w:ascii="Times New Roman" w:eastAsia="Calibri" w:hAnsi="Times New Roman" w:cs="Times New Roman"/>
          <w:color w:val="000000"/>
          <w:lang w:val="es-ES" w:eastAsia="ar-SA"/>
        </w:rPr>
        <w:t xml:space="preserve">          VLAD ȘTEFAN</w:t>
      </w:r>
      <w:r w:rsidRPr="00DE67C2">
        <w:rPr>
          <w:rFonts w:ascii="Times New Roman" w:eastAsia="Calibri" w:hAnsi="Times New Roman" w:cs="Times New Roman"/>
          <w:color w:val="000000"/>
          <w:lang w:val="es-ES" w:eastAsia="ar-SA"/>
        </w:rPr>
        <w:tab/>
        <w:t xml:space="preserve">                                                         </w:t>
      </w:r>
      <w:r w:rsidRPr="00DE67C2">
        <w:rPr>
          <w:rFonts w:ascii="Times New Roman" w:eastAsia="Calibri" w:hAnsi="Times New Roman" w:cs="Times New Roman"/>
          <w:color w:val="000000"/>
          <w:lang w:val="es-ES" w:bidi="en-US"/>
        </w:rPr>
        <w:t>SECRETAR GENERAL AL COMUNEI,</w:t>
      </w:r>
    </w:p>
    <w:p w14:paraId="56CFFD85" w14:textId="77777777" w:rsidR="00DE67C2" w:rsidRPr="00DE67C2" w:rsidRDefault="00DE67C2" w:rsidP="00DE67C2">
      <w:pPr>
        <w:jc w:val="both"/>
        <w:rPr>
          <w:rFonts w:ascii="Times New Roman" w:eastAsia="Calibri" w:hAnsi="Times New Roman" w:cs="Times New Roman"/>
          <w:color w:val="000000"/>
          <w:lang w:val="es-ES" w:eastAsia="ar-SA"/>
        </w:rPr>
      </w:pPr>
      <w:r w:rsidRPr="00DE67C2">
        <w:rPr>
          <w:rFonts w:ascii="Times New Roman" w:eastAsia="Calibri" w:hAnsi="Times New Roman" w:cs="Times New Roman"/>
          <w:color w:val="000000"/>
          <w:lang w:val="es-ES" w:eastAsia="ar-SA"/>
        </w:rPr>
        <w:tab/>
      </w:r>
      <w:r w:rsidRPr="00DE67C2">
        <w:rPr>
          <w:rFonts w:ascii="Times New Roman" w:eastAsia="Calibri" w:hAnsi="Times New Roman" w:cs="Times New Roman"/>
          <w:color w:val="000000"/>
          <w:lang w:val="es-ES" w:eastAsia="ar-SA"/>
        </w:rPr>
        <w:tab/>
      </w:r>
      <w:r w:rsidRPr="00DE67C2">
        <w:rPr>
          <w:rFonts w:ascii="Times New Roman" w:eastAsia="Calibri" w:hAnsi="Times New Roman" w:cs="Times New Roman"/>
          <w:color w:val="000000"/>
          <w:lang w:val="es-ES" w:eastAsia="ar-SA"/>
        </w:rPr>
        <w:tab/>
      </w:r>
      <w:r w:rsidRPr="00DE67C2">
        <w:rPr>
          <w:rFonts w:ascii="Times New Roman" w:eastAsia="Calibri" w:hAnsi="Times New Roman" w:cs="Times New Roman"/>
          <w:color w:val="000000"/>
          <w:lang w:val="es-ES" w:eastAsia="ar-SA"/>
        </w:rPr>
        <w:tab/>
      </w:r>
      <w:r w:rsidRPr="00DE67C2">
        <w:rPr>
          <w:rFonts w:ascii="Times New Roman" w:eastAsia="Calibri" w:hAnsi="Times New Roman" w:cs="Times New Roman"/>
          <w:color w:val="000000"/>
          <w:lang w:val="es-ES" w:eastAsia="ar-SA"/>
        </w:rPr>
        <w:tab/>
      </w:r>
      <w:r w:rsidRPr="00DE67C2">
        <w:rPr>
          <w:rFonts w:ascii="Times New Roman" w:eastAsia="Calibri" w:hAnsi="Times New Roman" w:cs="Times New Roman"/>
          <w:color w:val="000000"/>
          <w:lang w:val="es-ES" w:eastAsia="ar-SA"/>
        </w:rPr>
        <w:tab/>
      </w:r>
      <w:r w:rsidRPr="00DE67C2">
        <w:rPr>
          <w:rFonts w:ascii="Times New Roman" w:eastAsia="Calibri" w:hAnsi="Times New Roman" w:cs="Times New Roman"/>
          <w:color w:val="000000"/>
          <w:lang w:val="es-ES" w:eastAsia="ar-SA"/>
        </w:rPr>
        <w:tab/>
        <w:t xml:space="preserve">             COMAN PAULA ADRIANA</w:t>
      </w:r>
    </w:p>
    <w:p w14:paraId="043DA865" w14:textId="77777777" w:rsidR="00DE67C2" w:rsidRPr="00DE67C2" w:rsidRDefault="00DE67C2" w:rsidP="00DE67C2">
      <w:pPr>
        <w:spacing w:after="0"/>
        <w:ind w:left="929"/>
        <w:rPr>
          <w:rFonts w:ascii="Calibri" w:eastAsia="Calibri" w:hAnsi="Calibri" w:cs="Calibri"/>
          <w:color w:val="000000"/>
        </w:rPr>
      </w:pPr>
    </w:p>
    <w:p w14:paraId="4C71CC55" w14:textId="77777777" w:rsidR="00DE67C2" w:rsidRPr="00DE67C2" w:rsidRDefault="00DE67C2" w:rsidP="00DE67C2">
      <w:pPr>
        <w:spacing w:after="0"/>
        <w:rPr>
          <w:rFonts w:ascii="Calibri" w:eastAsia="Calibri" w:hAnsi="Calibri" w:cs="Calibri"/>
          <w:color w:val="000000"/>
        </w:rPr>
      </w:pPr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44B8C813" w14:textId="77777777" w:rsidR="00DE67C2" w:rsidRPr="00DE67C2" w:rsidRDefault="00DE67C2" w:rsidP="00DE67C2">
      <w:pPr>
        <w:spacing w:after="0"/>
        <w:rPr>
          <w:rFonts w:ascii="Calibri" w:eastAsia="Calibri" w:hAnsi="Calibri" w:cs="Calibri"/>
          <w:color w:val="000000"/>
        </w:rPr>
      </w:pPr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7FE049A7" w14:textId="77777777" w:rsidR="00DE67C2" w:rsidRPr="00DE67C2" w:rsidRDefault="00DE67C2" w:rsidP="00DE67C2">
      <w:pPr>
        <w:spacing w:after="0"/>
        <w:rPr>
          <w:rFonts w:ascii="Calibri" w:eastAsia="Calibri" w:hAnsi="Calibri" w:cs="Calibri"/>
          <w:color w:val="000000"/>
        </w:rPr>
      </w:pPr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A769A2E" w14:textId="77777777" w:rsidR="00DE67C2" w:rsidRPr="00DE67C2" w:rsidRDefault="00DE67C2" w:rsidP="00DE67C2">
      <w:pPr>
        <w:spacing w:after="0"/>
        <w:rPr>
          <w:rFonts w:ascii="Calibri" w:eastAsia="Calibri" w:hAnsi="Calibri" w:cs="Calibri"/>
          <w:color w:val="000000"/>
        </w:rPr>
      </w:pPr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1305C323" w14:textId="77777777" w:rsidR="00DE67C2" w:rsidRPr="00DE67C2" w:rsidRDefault="00DE67C2" w:rsidP="00DE67C2">
      <w:pPr>
        <w:spacing w:after="0"/>
        <w:rPr>
          <w:rFonts w:ascii="Calibri" w:eastAsia="Calibri" w:hAnsi="Calibri" w:cs="Calibri"/>
          <w:color w:val="000000"/>
        </w:rPr>
      </w:pPr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F1BC2D2" w14:textId="77777777" w:rsidR="00DE67C2" w:rsidRPr="00DE67C2" w:rsidRDefault="00DE67C2" w:rsidP="00DE67C2">
      <w:pPr>
        <w:spacing w:after="0"/>
        <w:rPr>
          <w:rFonts w:ascii="Calibri" w:eastAsia="Calibri" w:hAnsi="Calibri" w:cs="Calibri"/>
          <w:color w:val="000000"/>
        </w:rPr>
      </w:pPr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470DD977" w14:textId="77777777" w:rsidR="00DE67C2" w:rsidRPr="00DE67C2" w:rsidRDefault="00DE67C2" w:rsidP="00DE67C2">
      <w:pPr>
        <w:spacing w:after="0"/>
        <w:rPr>
          <w:rFonts w:ascii="Calibri" w:eastAsia="Calibri" w:hAnsi="Calibri" w:cs="Calibri"/>
          <w:color w:val="000000"/>
        </w:rPr>
      </w:pPr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7317FE6D" w14:textId="30FC2E0D" w:rsidR="00DE67C2" w:rsidRPr="00DE67C2" w:rsidRDefault="00DE67C2" w:rsidP="00DE67C2">
      <w:pPr>
        <w:spacing w:after="0"/>
        <w:rPr>
          <w:rFonts w:ascii="Calibri" w:eastAsia="Calibri" w:hAnsi="Calibri" w:cs="Calibri"/>
          <w:color w:val="000000"/>
        </w:rPr>
      </w:pPr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7A887EA6" w14:textId="77777777" w:rsidR="00DE67C2" w:rsidRPr="00DE67C2" w:rsidRDefault="00DE67C2" w:rsidP="00DE67C2">
      <w:pPr>
        <w:spacing w:after="0"/>
        <w:rPr>
          <w:rFonts w:ascii="Calibri" w:eastAsia="Calibri" w:hAnsi="Calibri" w:cs="Calibri"/>
          <w:color w:val="000000"/>
        </w:rPr>
      </w:pPr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616FAB9A" w14:textId="77777777" w:rsidR="00DE67C2" w:rsidRPr="00DE67C2" w:rsidRDefault="00DE67C2" w:rsidP="00DE67C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s-ES" w:eastAsia="ar-SA"/>
        </w:rPr>
      </w:pPr>
      <w:r w:rsidRPr="00DE67C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E67C2">
        <w:rPr>
          <w:rFonts w:ascii="Times New Roman" w:eastAsia="Calibri" w:hAnsi="Times New Roman" w:cs="Times New Roman"/>
          <w:sz w:val="20"/>
          <w:szCs w:val="20"/>
          <w:lang w:val="es-ES" w:eastAsia="ar-SA"/>
        </w:rPr>
        <w:t>Proiectul</w:t>
      </w:r>
      <w:proofErr w:type="spellEnd"/>
      <w:r w:rsidRPr="00DE67C2">
        <w:rPr>
          <w:rFonts w:ascii="Times New Roman" w:eastAsia="Calibri" w:hAnsi="Times New Roman" w:cs="Times New Roman"/>
          <w:sz w:val="20"/>
          <w:szCs w:val="20"/>
          <w:lang w:val="es-ES" w:eastAsia="ar-SA"/>
        </w:rPr>
        <w:t xml:space="preserve"> de </w:t>
      </w:r>
      <w:proofErr w:type="spellStart"/>
      <w:r w:rsidRPr="00DE67C2">
        <w:rPr>
          <w:rFonts w:ascii="Times New Roman" w:eastAsia="Calibri" w:hAnsi="Times New Roman" w:cs="Times New Roman"/>
          <w:sz w:val="20"/>
          <w:szCs w:val="20"/>
          <w:lang w:val="es-ES" w:eastAsia="ar-SA"/>
        </w:rPr>
        <w:t>hotărâre</w:t>
      </w:r>
      <w:proofErr w:type="spellEnd"/>
      <w:r w:rsidRPr="00DE67C2">
        <w:rPr>
          <w:rFonts w:ascii="Times New Roman" w:eastAsia="Calibri" w:hAnsi="Times New Roman" w:cs="Times New Roman"/>
          <w:sz w:val="20"/>
          <w:szCs w:val="20"/>
          <w:lang w:val="es-ES" w:eastAsia="ar-SA"/>
        </w:rPr>
        <w:t xml:space="preserve"> </w:t>
      </w:r>
      <w:proofErr w:type="spellStart"/>
      <w:r w:rsidRPr="00DE67C2">
        <w:rPr>
          <w:rFonts w:ascii="Times New Roman" w:eastAsia="Calibri" w:hAnsi="Times New Roman" w:cs="Times New Roman"/>
          <w:sz w:val="20"/>
          <w:szCs w:val="20"/>
          <w:lang w:val="es-ES" w:eastAsia="ar-SA"/>
        </w:rPr>
        <w:t>însoțit</w:t>
      </w:r>
      <w:proofErr w:type="spellEnd"/>
      <w:r w:rsidRPr="00DE67C2">
        <w:rPr>
          <w:rFonts w:ascii="Times New Roman" w:eastAsia="Calibri" w:hAnsi="Times New Roman" w:cs="Times New Roman"/>
          <w:sz w:val="20"/>
          <w:szCs w:val="20"/>
          <w:lang w:val="es-ES" w:eastAsia="ar-SA"/>
        </w:rPr>
        <w:t xml:space="preserve"> de </w:t>
      </w:r>
      <w:proofErr w:type="spellStart"/>
      <w:r w:rsidRPr="00DE67C2">
        <w:rPr>
          <w:rFonts w:ascii="Times New Roman" w:eastAsia="Calibri" w:hAnsi="Times New Roman" w:cs="Times New Roman"/>
          <w:sz w:val="20"/>
          <w:szCs w:val="20"/>
          <w:lang w:val="es-ES" w:eastAsia="ar-SA"/>
        </w:rPr>
        <w:t>referatul</w:t>
      </w:r>
      <w:proofErr w:type="spellEnd"/>
      <w:r w:rsidRPr="00DE67C2">
        <w:rPr>
          <w:rFonts w:ascii="Times New Roman" w:eastAsia="Calibri" w:hAnsi="Times New Roman" w:cs="Times New Roman"/>
          <w:sz w:val="20"/>
          <w:szCs w:val="20"/>
          <w:lang w:val="es-ES" w:eastAsia="ar-SA"/>
        </w:rPr>
        <w:t xml:space="preserve"> de aprobare </w:t>
      </w:r>
      <w:proofErr w:type="spellStart"/>
      <w:r w:rsidRPr="00DE67C2">
        <w:rPr>
          <w:rFonts w:ascii="Times New Roman" w:eastAsia="Calibri" w:hAnsi="Times New Roman" w:cs="Times New Roman"/>
          <w:sz w:val="20"/>
          <w:szCs w:val="20"/>
          <w:lang w:val="es-ES" w:eastAsia="ar-SA"/>
        </w:rPr>
        <w:t>vor</w:t>
      </w:r>
      <w:proofErr w:type="spellEnd"/>
      <w:r w:rsidRPr="00DE67C2">
        <w:rPr>
          <w:rFonts w:ascii="Times New Roman" w:eastAsia="Calibri" w:hAnsi="Times New Roman" w:cs="Times New Roman"/>
          <w:sz w:val="20"/>
          <w:szCs w:val="20"/>
          <w:lang w:val="es-ES" w:eastAsia="ar-SA"/>
        </w:rPr>
        <w:t xml:space="preserve"> fi </w:t>
      </w:r>
      <w:proofErr w:type="spellStart"/>
      <w:r w:rsidRPr="00DE67C2">
        <w:rPr>
          <w:rFonts w:ascii="Times New Roman" w:eastAsia="Calibri" w:hAnsi="Times New Roman" w:cs="Times New Roman"/>
          <w:sz w:val="20"/>
          <w:szCs w:val="20"/>
          <w:lang w:val="es-ES" w:eastAsia="ar-SA"/>
        </w:rPr>
        <w:t>comunicate</w:t>
      </w:r>
      <w:proofErr w:type="spellEnd"/>
      <w:r w:rsidRPr="00DE67C2">
        <w:rPr>
          <w:rFonts w:ascii="Times New Roman" w:eastAsia="Calibri" w:hAnsi="Times New Roman" w:cs="Times New Roman"/>
          <w:sz w:val="20"/>
          <w:szCs w:val="20"/>
          <w:lang w:val="es-ES" w:eastAsia="ar-SA"/>
        </w:rPr>
        <w:t>:</w:t>
      </w:r>
    </w:p>
    <w:p w14:paraId="1417122F" w14:textId="77777777" w:rsidR="00DE67C2" w:rsidRPr="00DE67C2" w:rsidRDefault="00DE67C2" w:rsidP="00DE67C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s-ES" w:eastAsia="ar-SA"/>
        </w:rPr>
      </w:pPr>
      <w:proofErr w:type="spellStart"/>
      <w:r w:rsidRPr="00DE67C2">
        <w:rPr>
          <w:rFonts w:ascii="Times New Roman" w:eastAsia="Calibri" w:hAnsi="Times New Roman" w:cs="Times New Roman"/>
          <w:b/>
          <w:sz w:val="20"/>
          <w:szCs w:val="20"/>
          <w:highlight w:val="lightGray"/>
          <w:lang w:val="es-ES" w:eastAsia="ar-SA"/>
        </w:rPr>
        <w:t>Compartimentului</w:t>
      </w:r>
      <w:proofErr w:type="spellEnd"/>
      <w:r w:rsidRPr="00DE67C2">
        <w:rPr>
          <w:rFonts w:ascii="Times New Roman" w:eastAsia="Calibri" w:hAnsi="Times New Roman" w:cs="Times New Roman"/>
          <w:b/>
          <w:sz w:val="20"/>
          <w:szCs w:val="20"/>
          <w:highlight w:val="lightGray"/>
          <w:lang w:val="es-ES" w:eastAsia="ar-SA"/>
        </w:rPr>
        <w:t xml:space="preserve"> </w:t>
      </w:r>
      <w:proofErr w:type="spellStart"/>
      <w:r w:rsidRPr="00DE67C2">
        <w:rPr>
          <w:rFonts w:ascii="Times New Roman" w:eastAsia="Calibri" w:hAnsi="Times New Roman" w:cs="Times New Roman"/>
          <w:b/>
          <w:sz w:val="20"/>
          <w:szCs w:val="20"/>
          <w:highlight w:val="lightGray"/>
          <w:lang w:val="es-ES" w:eastAsia="ar-SA"/>
        </w:rPr>
        <w:t>finaciar-contabil</w:t>
      </w:r>
      <w:proofErr w:type="spellEnd"/>
      <w:r w:rsidRPr="00DE67C2">
        <w:rPr>
          <w:rFonts w:ascii="Times New Roman" w:eastAsia="Calibri" w:hAnsi="Times New Roman" w:cs="Times New Roman"/>
          <w:b/>
          <w:sz w:val="20"/>
          <w:szCs w:val="20"/>
          <w:highlight w:val="lightGray"/>
          <w:lang w:val="es-ES" w:eastAsia="ar-SA"/>
        </w:rPr>
        <w:t xml:space="preserve">, </w:t>
      </w:r>
      <w:proofErr w:type="spellStart"/>
      <w:r w:rsidRPr="00DE67C2">
        <w:rPr>
          <w:rFonts w:ascii="Times New Roman" w:eastAsia="Calibri" w:hAnsi="Times New Roman" w:cs="Times New Roman"/>
          <w:b/>
          <w:sz w:val="20"/>
          <w:szCs w:val="20"/>
          <w:highlight w:val="lightGray"/>
          <w:lang w:val="es-ES" w:eastAsia="ar-SA"/>
        </w:rPr>
        <w:t>impozite</w:t>
      </w:r>
      <w:proofErr w:type="spellEnd"/>
      <w:r w:rsidRPr="00DE67C2">
        <w:rPr>
          <w:rFonts w:ascii="Times New Roman" w:eastAsia="Calibri" w:hAnsi="Times New Roman" w:cs="Times New Roman"/>
          <w:b/>
          <w:sz w:val="20"/>
          <w:szCs w:val="20"/>
          <w:highlight w:val="lightGray"/>
          <w:lang w:val="es-ES" w:eastAsia="ar-SA"/>
        </w:rPr>
        <w:t xml:space="preserve"> </w:t>
      </w:r>
      <w:proofErr w:type="spellStart"/>
      <w:r w:rsidRPr="00DE67C2">
        <w:rPr>
          <w:rFonts w:ascii="Times New Roman" w:eastAsia="Calibri" w:hAnsi="Times New Roman" w:cs="Times New Roman"/>
          <w:b/>
          <w:sz w:val="20"/>
          <w:szCs w:val="20"/>
          <w:highlight w:val="lightGray"/>
          <w:lang w:val="es-ES" w:eastAsia="ar-SA"/>
        </w:rPr>
        <w:t>și</w:t>
      </w:r>
      <w:proofErr w:type="spellEnd"/>
      <w:r w:rsidRPr="00DE67C2">
        <w:rPr>
          <w:rFonts w:ascii="Times New Roman" w:eastAsia="Calibri" w:hAnsi="Times New Roman" w:cs="Times New Roman"/>
          <w:b/>
          <w:sz w:val="20"/>
          <w:szCs w:val="20"/>
          <w:highlight w:val="lightGray"/>
          <w:lang w:val="es-ES" w:eastAsia="ar-SA"/>
        </w:rPr>
        <w:t xml:space="preserve"> </w:t>
      </w:r>
      <w:proofErr w:type="spellStart"/>
      <w:r w:rsidRPr="00DE67C2">
        <w:rPr>
          <w:rFonts w:ascii="Times New Roman" w:eastAsia="Calibri" w:hAnsi="Times New Roman" w:cs="Times New Roman"/>
          <w:b/>
          <w:sz w:val="20"/>
          <w:szCs w:val="20"/>
          <w:highlight w:val="lightGray"/>
          <w:lang w:val="es-ES" w:eastAsia="ar-SA"/>
        </w:rPr>
        <w:t>taxe</w:t>
      </w:r>
      <w:proofErr w:type="spellEnd"/>
      <w:r w:rsidRPr="00DE67C2">
        <w:rPr>
          <w:rFonts w:ascii="Times New Roman" w:eastAsia="Calibri" w:hAnsi="Times New Roman" w:cs="Times New Roman"/>
          <w:sz w:val="20"/>
          <w:szCs w:val="20"/>
          <w:highlight w:val="lightGray"/>
          <w:lang w:val="es-ES" w:eastAsia="ar-SA"/>
        </w:rPr>
        <w:t>,</w:t>
      </w:r>
      <w:r w:rsidRPr="00DE67C2">
        <w:rPr>
          <w:rFonts w:ascii="Times New Roman" w:eastAsia="Calibri" w:hAnsi="Times New Roman" w:cs="Times New Roman"/>
          <w:sz w:val="20"/>
          <w:szCs w:val="20"/>
          <w:lang w:val="es-ES" w:eastAsia="ar-SA"/>
        </w:rPr>
        <w:t xml:space="preserve"> </w:t>
      </w:r>
      <w:proofErr w:type="spellStart"/>
      <w:r w:rsidRPr="00DE67C2">
        <w:rPr>
          <w:rFonts w:ascii="Times New Roman" w:eastAsia="Calibri" w:hAnsi="Times New Roman" w:cs="Times New Roman"/>
          <w:sz w:val="20"/>
          <w:szCs w:val="20"/>
          <w:lang w:val="es-ES" w:eastAsia="ar-SA"/>
        </w:rPr>
        <w:t>în</w:t>
      </w:r>
      <w:proofErr w:type="spellEnd"/>
      <w:r w:rsidRPr="00DE67C2">
        <w:rPr>
          <w:rFonts w:ascii="Times New Roman" w:eastAsia="Calibri" w:hAnsi="Times New Roman" w:cs="Times New Roman"/>
          <w:sz w:val="20"/>
          <w:szCs w:val="20"/>
          <w:lang w:val="es-ES" w:eastAsia="ar-SA"/>
        </w:rPr>
        <w:t xml:space="preserve"> </w:t>
      </w:r>
      <w:proofErr w:type="spellStart"/>
      <w:r w:rsidRPr="00DE67C2">
        <w:rPr>
          <w:rFonts w:ascii="Times New Roman" w:eastAsia="Calibri" w:hAnsi="Times New Roman" w:cs="Times New Roman"/>
          <w:sz w:val="20"/>
          <w:szCs w:val="20"/>
          <w:lang w:val="es-ES" w:eastAsia="ar-SA"/>
        </w:rPr>
        <w:t>vederea</w:t>
      </w:r>
      <w:proofErr w:type="spellEnd"/>
      <w:r w:rsidRPr="00DE67C2">
        <w:rPr>
          <w:rFonts w:ascii="Times New Roman" w:eastAsia="Calibri" w:hAnsi="Times New Roman" w:cs="Times New Roman"/>
          <w:sz w:val="20"/>
          <w:szCs w:val="20"/>
          <w:lang w:val="es-ES" w:eastAsia="ar-SA"/>
        </w:rPr>
        <w:t xml:space="preserve"> </w:t>
      </w:r>
      <w:proofErr w:type="spellStart"/>
      <w:r w:rsidRPr="00DE67C2">
        <w:rPr>
          <w:rFonts w:ascii="Times New Roman" w:eastAsia="Calibri" w:hAnsi="Times New Roman" w:cs="Times New Roman"/>
          <w:sz w:val="20"/>
          <w:szCs w:val="20"/>
          <w:lang w:val="es-ES" w:eastAsia="ar-SA"/>
        </w:rPr>
        <w:t>întocmirii</w:t>
      </w:r>
      <w:proofErr w:type="spellEnd"/>
      <w:r w:rsidRPr="00DE67C2">
        <w:rPr>
          <w:rFonts w:ascii="Times New Roman" w:eastAsia="Calibri" w:hAnsi="Times New Roman" w:cs="Times New Roman"/>
          <w:sz w:val="20"/>
          <w:szCs w:val="20"/>
          <w:lang w:val="es-ES" w:eastAsia="ar-SA"/>
        </w:rPr>
        <w:t xml:space="preserve"> </w:t>
      </w:r>
      <w:proofErr w:type="spellStart"/>
      <w:r w:rsidRPr="00DE67C2">
        <w:rPr>
          <w:rFonts w:ascii="Times New Roman" w:eastAsia="Calibri" w:hAnsi="Times New Roman" w:cs="Times New Roman"/>
          <w:sz w:val="20"/>
          <w:szCs w:val="20"/>
          <w:lang w:val="es-ES" w:eastAsia="ar-SA"/>
        </w:rPr>
        <w:t>raportului</w:t>
      </w:r>
      <w:proofErr w:type="spellEnd"/>
      <w:r w:rsidRPr="00DE67C2">
        <w:rPr>
          <w:rFonts w:ascii="Times New Roman" w:eastAsia="Calibri" w:hAnsi="Times New Roman" w:cs="Times New Roman"/>
          <w:sz w:val="20"/>
          <w:szCs w:val="20"/>
          <w:lang w:val="es-ES" w:eastAsia="ar-SA"/>
        </w:rPr>
        <w:t xml:space="preserve"> de </w:t>
      </w:r>
      <w:proofErr w:type="spellStart"/>
      <w:r w:rsidRPr="00DE67C2">
        <w:rPr>
          <w:rFonts w:ascii="Times New Roman" w:eastAsia="Calibri" w:hAnsi="Times New Roman" w:cs="Times New Roman"/>
          <w:sz w:val="20"/>
          <w:szCs w:val="20"/>
          <w:lang w:val="es-ES" w:eastAsia="ar-SA"/>
        </w:rPr>
        <w:t>specialitate</w:t>
      </w:r>
      <w:proofErr w:type="spellEnd"/>
      <w:r w:rsidRPr="00DE67C2">
        <w:rPr>
          <w:rFonts w:ascii="Times New Roman" w:eastAsia="Calibri" w:hAnsi="Times New Roman" w:cs="Times New Roman"/>
          <w:sz w:val="20"/>
          <w:szCs w:val="20"/>
          <w:lang w:val="es-ES" w:eastAsia="ar-SA"/>
        </w:rPr>
        <w:t xml:space="preserve"> </w:t>
      </w:r>
      <w:proofErr w:type="spellStart"/>
      <w:r w:rsidRPr="00DE67C2">
        <w:rPr>
          <w:rFonts w:ascii="Times New Roman" w:eastAsia="Calibri" w:hAnsi="Times New Roman" w:cs="Times New Roman"/>
          <w:sz w:val="20"/>
          <w:szCs w:val="20"/>
          <w:lang w:val="es-ES" w:eastAsia="ar-SA"/>
        </w:rPr>
        <w:t>până</w:t>
      </w:r>
      <w:proofErr w:type="spellEnd"/>
      <w:r w:rsidRPr="00DE67C2">
        <w:rPr>
          <w:rFonts w:ascii="Times New Roman" w:eastAsia="Calibri" w:hAnsi="Times New Roman" w:cs="Times New Roman"/>
          <w:sz w:val="20"/>
          <w:szCs w:val="20"/>
          <w:lang w:val="es-ES" w:eastAsia="ar-SA"/>
        </w:rPr>
        <w:t xml:space="preserve"> </w:t>
      </w:r>
      <w:proofErr w:type="spellStart"/>
      <w:r w:rsidRPr="00DE67C2">
        <w:rPr>
          <w:rFonts w:ascii="Times New Roman" w:eastAsia="Calibri" w:hAnsi="Times New Roman" w:cs="Times New Roman"/>
          <w:sz w:val="20"/>
          <w:szCs w:val="20"/>
          <w:lang w:val="es-ES" w:eastAsia="ar-SA"/>
        </w:rPr>
        <w:t>în</w:t>
      </w:r>
      <w:proofErr w:type="spellEnd"/>
      <w:r w:rsidRPr="00DE67C2">
        <w:rPr>
          <w:rFonts w:ascii="Times New Roman" w:eastAsia="Calibri" w:hAnsi="Times New Roman" w:cs="Times New Roman"/>
          <w:sz w:val="20"/>
          <w:szCs w:val="20"/>
          <w:lang w:val="es-ES" w:eastAsia="ar-SA"/>
        </w:rPr>
        <w:t xml:space="preserve"> data de </w:t>
      </w:r>
      <w:r w:rsidRPr="00DE67C2">
        <w:rPr>
          <w:rFonts w:ascii="Times New Roman" w:eastAsia="Calibri" w:hAnsi="Times New Roman" w:cs="Times New Roman"/>
          <w:b/>
          <w:sz w:val="20"/>
          <w:szCs w:val="20"/>
          <w:highlight w:val="lightGray"/>
          <w:lang w:val="es-ES" w:eastAsia="ar-SA"/>
        </w:rPr>
        <w:t>05.12.2025</w:t>
      </w:r>
      <w:r w:rsidRPr="00DE67C2">
        <w:rPr>
          <w:rFonts w:ascii="Times New Roman" w:eastAsia="Calibri" w:hAnsi="Times New Roman" w:cs="Times New Roman"/>
          <w:sz w:val="20"/>
          <w:szCs w:val="20"/>
          <w:highlight w:val="lightGray"/>
          <w:lang w:val="es-ES" w:eastAsia="ar-SA"/>
        </w:rPr>
        <w:t>.</w:t>
      </w:r>
    </w:p>
    <w:p w14:paraId="1B22C3D2" w14:textId="557F7D2A" w:rsidR="00DE67C2" w:rsidRPr="00DE67C2" w:rsidRDefault="00DE67C2" w:rsidP="00DE67C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s-ES" w:eastAsia="ar-SA"/>
        </w:rPr>
      </w:pPr>
      <w:proofErr w:type="spellStart"/>
      <w:r w:rsidRPr="00DE67C2">
        <w:rPr>
          <w:rFonts w:ascii="Times New Roman" w:eastAsia="Calibri" w:hAnsi="Times New Roman" w:cs="Times New Roman"/>
          <w:b/>
          <w:sz w:val="20"/>
          <w:szCs w:val="20"/>
          <w:highlight w:val="lightGray"/>
          <w:lang w:val="es-ES" w:eastAsia="ar-SA"/>
        </w:rPr>
        <w:t>Comisiilor</w:t>
      </w:r>
      <w:proofErr w:type="spellEnd"/>
      <w:r w:rsidRPr="00DE67C2">
        <w:rPr>
          <w:rFonts w:ascii="Times New Roman" w:eastAsia="Calibri" w:hAnsi="Times New Roman" w:cs="Times New Roman"/>
          <w:b/>
          <w:sz w:val="20"/>
          <w:szCs w:val="20"/>
          <w:highlight w:val="lightGray"/>
          <w:lang w:val="es-ES" w:eastAsia="ar-SA"/>
        </w:rPr>
        <w:t xml:space="preserve"> de </w:t>
      </w:r>
      <w:proofErr w:type="spellStart"/>
      <w:r w:rsidRPr="00DE67C2">
        <w:rPr>
          <w:rFonts w:ascii="Times New Roman" w:eastAsia="Calibri" w:hAnsi="Times New Roman" w:cs="Times New Roman"/>
          <w:b/>
          <w:sz w:val="20"/>
          <w:szCs w:val="20"/>
          <w:highlight w:val="lightGray"/>
          <w:lang w:val="es-ES" w:eastAsia="ar-SA"/>
        </w:rPr>
        <w:t>specialitate</w:t>
      </w:r>
      <w:proofErr w:type="spellEnd"/>
      <w:r w:rsidRPr="00DE67C2">
        <w:rPr>
          <w:rFonts w:ascii="Times New Roman" w:eastAsia="Calibri" w:hAnsi="Times New Roman" w:cs="Times New Roman"/>
          <w:b/>
          <w:sz w:val="20"/>
          <w:szCs w:val="20"/>
          <w:highlight w:val="lightGray"/>
          <w:lang w:val="es-ES" w:eastAsia="ar-SA"/>
        </w:rPr>
        <w:t xml:space="preserve"> nr.1,2,3</w:t>
      </w:r>
      <w:r w:rsidRPr="00DE67C2">
        <w:rPr>
          <w:rFonts w:ascii="Times New Roman" w:eastAsia="Calibri" w:hAnsi="Times New Roman" w:cs="Times New Roman"/>
          <w:sz w:val="20"/>
          <w:szCs w:val="20"/>
          <w:highlight w:val="lightGray"/>
          <w:lang w:val="es-ES" w:eastAsia="ar-SA"/>
        </w:rPr>
        <w:t xml:space="preserve"> din </w:t>
      </w:r>
      <w:proofErr w:type="spellStart"/>
      <w:r w:rsidRPr="00DE67C2">
        <w:rPr>
          <w:rFonts w:ascii="Times New Roman" w:eastAsia="Calibri" w:hAnsi="Times New Roman" w:cs="Times New Roman"/>
          <w:sz w:val="20"/>
          <w:szCs w:val="20"/>
          <w:highlight w:val="lightGray"/>
          <w:lang w:val="es-ES" w:eastAsia="ar-SA"/>
        </w:rPr>
        <w:t>cadrul</w:t>
      </w:r>
      <w:proofErr w:type="spellEnd"/>
      <w:r w:rsidRPr="00DE67C2">
        <w:rPr>
          <w:rFonts w:ascii="Times New Roman" w:eastAsia="Calibri" w:hAnsi="Times New Roman" w:cs="Times New Roman"/>
          <w:sz w:val="20"/>
          <w:szCs w:val="20"/>
          <w:highlight w:val="lightGray"/>
          <w:lang w:val="es-ES" w:eastAsia="ar-SA"/>
        </w:rPr>
        <w:t xml:space="preserve"> </w:t>
      </w:r>
      <w:proofErr w:type="spellStart"/>
      <w:r w:rsidRPr="00DE67C2">
        <w:rPr>
          <w:rFonts w:ascii="Times New Roman" w:eastAsia="Calibri" w:hAnsi="Times New Roman" w:cs="Times New Roman"/>
          <w:sz w:val="20"/>
          <w:szCs w:val="20"/>
          <w:highlight w:val="lightGray"/>
          <w:lang w:val="es-ES" w:eastAsia="ar-SA"/>
        </w:rPr>
        <w:t>consiliului</w:t>
      </w:r>
      <w:proofErr w:type="spellEnd"/>
      <w:r w:rsidRPr="00DE67C2">
        <w:rPr>
          <w:rFonts w:ascii="Times New Roman" w:eastAsia="Calibri" w:hAnsi="Times New Roman" w:cs="Times New Roman"/>
          <w:sz w:val="20"/>
          <w:szCs w:val="20"/>
          <w:highlight w:val="lightGray"/>
          <w:lang w:val="es-ES" w:eastAsia="ar-SA"/>
        </w:rPr>
        <w:t xml:space="preserve"> local</w:t>
      </w:r>
      <w:r w:rsidRPr="00DE67C2">
        <w:rPr>
          <w:rFonts w:ascii="Times New Roman" w:eastAsia="Calibri" w:hAnsi="Times New Roman" w:cs="Times New Roman"/>
          <w:sz w:val="20"/>
          <w:szCs w:val="20"/>
          <w:lang w:val="es-ES" w:eastAsia="ar-SA"/>
        </w:rPr>
        <w:t xml:space="preserve">, </w:t>
      </w:r>
      <w:proofErr w:type="spellStart"/>
      <w:r w:rsidRPr="00DE67C2">
        <w:rPr>
          <w:rFonts w:ascii="Times New Roman" w:eastAsia="Calibri" w:hAnsi="Times New Roman" w:cs="Times New Roman"/>
          <w:sz w:val="20"/>
          <w:szCs w:val="20"/>
          <w:lang w:val="es-ES" w:eastAsia="ar-SA"/>
        </w:rPr>
        <w:t>în</w:t>
      </w:r>
      <w:proofErr w:type="spellEnd"/>
      <w:r w:rsidRPr="00DE67C2">
        <w:rPr>
          <w:rFonts w:ascii="Times New Roman" w:eastAsia="Calibri" w:hAnsi="Times New Roman" w:cs="Times New Roman"/>
          <w:sz w:val="20"/>
          <w:szCs w:val="20"/>
          <w:lang w:val="es-ES" w:eastAsia="ar-SA"/>
        </w:rPr>
        <w:t xml:space="preserve"> </w:t>
      </w:r>
      <w:proofErr w:type="spellStart"/>
      <w:r w:rsidRPr="00DE67C2">
        <w:rPr>
          <w:rFonts w:ascii="Times New Roman" w:eastAsia="Calibri" w:hAnsi="Times New Roman" w:cs="Times New Roman"/>
          <w:sz w:val="20"/>
          <w:szCs w:val="20"/>
          <w:lang w:val="es-ES" w:eastAsia="ar-SA"/>
        </w:rPr>
        <w:t>vederea</w:t>
      </w:r>
      <w:proofErr w:type="spellEnd"/>
      <w:r w:rsidRPr="00DE67C2">
        <w:rPr>
          <w:rFonts w:ascii="Times New Roman" w:eastAsia="Calibri" w:hAnsi="Times New Roman" w:cs="Times New Roman"/>
          <w:sz w:val="20"/>
          <w:szCs w:val="20"/>
          <w:lang w:val="es-ES" w:eastAsia="ar-SA"/>
        </w:rPr>
        <w:t xml:space="preserve"> </w:t>
      </w:r>
      <w:proofErr w:type="spellStart"/>
      <w:r w:rsidRPr="00DE67C2">
        <w:rPr>
          <w:rFonts w:ascii="Times New Roman" w:eastAsia="Calibri" w:hAnsi="Times New Roman" w:cs="Times New Roman"/>
          <w:sz w:val="20"/>
          <w:szCs w:val="20"/>
          <w:lang w:val="es-ES" w:eastAsia="ar-SA"/>
        </w:rPr>
        <w:t>dezbaterii</w:t>
      </w:r>
      <w:proofErr w:type="spellEnd"/>
      <w:r w:rsidRPr="00DE67C2">
        <w:rPr>
          <w:rFonts w:ascii="Times New Roman" w:eastAsia="Calibri" w:hAnsi="Times New Roman" w:cs="Times New Roman"/>
          <w:sz w:val="20"/>
          <w:szCs w:val="20"/>
          <w:lang w:val="es-ES" w:eastAsia="ar-SA"/>
        </w:rPr>
        <w:t xml:space="preserve"> </w:t>
      </w:r>
      <w:proofErr w:type="spellStart"/>
      <w:proofErr w:type="gramStart"/>
      <w:r w:rsidRPr="00DE67C2">
        <w:rPr>
          <w:rFonts w:ascii="Times New Roman" w:eastAsia="Calibri" w:hAnsi="Times New Roman" w:cs="Times New Roman"/>
          <w:sz w:val="20"/>
          <w:szCs w:val="20"/>
          <w:lang w:val="es-ES" w:eastAsia="ar-SA"/>
        </w:rPr>
        <w:t>și</w:t>
      </w:r>
      <w:proofErr w:type="spellEnd"/>
      <w:r w:rsidRPr="00DE67C2">
        <w:rPr>
          <w:rFonts w:ascii="Times New Roman" w:eastAsia="Calibri" w:hAnsi="Times New Roman" w:cs="Times New Roman"/>
          <w:sz w:val="20"/>
          <w:szCs w:val="20"/>
          <w:lang w:val="es-ES" w:eastAsia="ar-SA"/>
        </w:rPr>
        <w:t xml:space="preserve">  </w:t>
      </w:r>
      <w:proofErr w:type="spellStart"/>
      <w:r w:rsidRPr="00DE67C2">
        <w:rPr>
          <w:rFonts w:ascii="Times New Roman" w:eastAsia="Calibri" w:hAnsi="Times New Roman" w:cs="Times New Roman"/>
          <w:sz w:val="20"/>
          <w:szCs w:val="20"/>
          <w:lang w:val="es-ES" w:eastAsia="ar-SA"/>
        </w:rPr>
        <w:t>întocmirii</w:t>
      </w:r>
      <w:proofErr w:type="spellEnd"/>
      <w:proofErr w:type="gramEnd"/>
      <w:r w:rsidRPr="00DE67C2">
        <w:rPr>
          <w:rFonts w:ascii="Times New Roman" w:eastAsia="Calibri" w:hAnsi="Times New Roman" w:cs="Times New Roman"/>
          <w:sz w:val="20"/>
          <w:szCs w:val="20"/>
          <w:lang w:val="es-ES" w:eastAsia="ar-SA"/>
        </w:rPr>
        <w:t xml:space="preserve"> </w:t>
      </w:r>
      <w:proofErr w:type="spellStart"/>
      <w:r w:rsidRPr="00DE67C2">
        <w:rPr>
          <w:rFonts w:ascii="Times New Roman" w:eastAsia="Calibri" w:hAnsi="Times New Roman" w:cs="Times New Roman"/>
          <w:sz w:val="20"/>
          <w:szCs w:val="20"/>
          <w:lang w:val="es-ES" w:eastAsia="ar-SA"/>
        </w:rPr>
        <w:t>rapoartelor</w:t>
      </w:r>
      <w:proofErr w:type="spellEnd"/>
      <w:r w:rsidRPr="00DE67C2">
        <w:rPr>
          <w:rFonts w:ascii="Times New Roman" w:eastAsia="Calibri" w:hAnsi="Times New Roman" w:cs="Times New Roman"/>
          <w:sz w:val="20"/>
          <w:szCs w:val="20"/>
          <w:lang w:val="es-ES" w:eastAsia="ar-SA"/>
        </w:rPr>
        <w:t xml:space="preserve"> de </w:t>
      </w:r>
      <w:proofErr w:type="spellStart"/>
      <w:r w:rsidRPr="00DE67C2">
        <w:rPr>
          <w:rFonts w:ascii="Times New Roman" w:eastAsia="Calibri" w:hAnsi="Times New Roman" w:cs="Times New Roman"/>
          <w:sz w:val="20"/>
          <w:szCs w:val="20"/>
          <w:lang w:val="es-ES" w:eastAsia="ar-SA"/>
        </w:rPr>
        <w:t>avizare</w:t>
      </w:r>
      <w:proofErr w:type="spellEnd"/>
      <w:r w:rsidRPr="00DE67C2">
        <w:rPr>
          <w:rFonts w:ascii="Times New Roman" w:eastAsia="Calibri" w:hAnsi="Times New Roman" w:cs="Times New Roman"/>
          <w:sz w:val="20"/>
          <w:szCs w:val="20"/>
          <w:lang w:val="es-ES" w:eastAsia="ar-SA"/>
        </w:rPr>
        <w:t xml:space="preserve">, </w:t>
      </w:r>
      <w:proofErr w:type="spellStart"/>
      <w:r w:rsidRPr="00DE67C2">
        <w:rPr>
          <w:rFonts w:ascii="Times New Roman" w:eastAsia="Calibri" w:hAnsi="Times New Roman" w:cs="Times New Roman"/>
          <w:sz w:val="20"/>
          <w:szCs w:val="20"/>
          <w:lang w:val="es-ES" w:eastAsia="ar-SA"/>
        </w:rPr>
        <w:t>până</w:t>
      </w:r>
      <w:proofErr w:type="spellEnd"/>
      <w:r w:rsidRPr="00DE67C2">
        <w:rPr>
          <w:rFonts w:ascii="Times New Roman" w:eastAsia="Calibri" w:hAnsi="Times New Roman" w:cs="Times New Roman"/>
          <w:sz w:val="20"/>
          <w:szCs w:val="20"/>
          <w:lang w:val="es-ES" w:eastAsia="ar-SA"/>
        </w:rPr>
        <w:t xml:space="preserve"> </w:t>
      </w:r>
      <w:proofErr w:type="spellStart"/>
      <w:r w:rsidRPr="00DE67C2">
        <w:rPr>
          <w:rFonts w:ascii="Times New Roman" w:eastAsia="Calibri" w:hAnsi="Times New Roman" w:cs="Times New Roman"/>
          <w:sz w:val="20"/>
          <w:szCs w:val="20"/>
          <w:lang w:val="es-ES" w:eastAsia="ar-SA"/>
        </w:rPr>
        <w:t>în</w:t>
      </w:r>
      <w:proofErr w:type="spellEnd"/>
      <w:r w:rsidRPr="00DE67C2">
        <w:rPr>
          <w:rFonts w:ascii="Times New Roman" w:eastAsia="Calibri" w:hAnsi="Times New Roman" w:cs="Times New Roman"/>
          <w:sz w:val="20"/>
          <w:szCs w:val="20"/>
          <w:lang w:val="es-ES" w:eastAsia="ar-SA"/>
        </w:rPr>
        <w:t xml:space="preserve"> data de </w:t>
      </w:r>
      <w:r w:rsidRPr="00DE67C2">
        <w:rPr>
          <w:rFonts w:ascii="Times New Roman" w:eastAsia="Calibri" w:hAnsi="Times New Roman" w:cs="Times New Roman"/>
          <w:b/>
          <w:sz w:val="20"/>
          <w:szCs w:val="20"/>
          <w:highlight w:val="lightGray"/>
          <w:lang w:val="es-ES" w:eastAsia="ar-SA"/>
        </w:rPr>
        <w:t>08.12.2025</w:t>
      </w:r>
    </w:p>
    <w:p w14:paraId="1FBF1221" w14:textId="77777777" w:rsidR="00DE67C2" w:rsidRPr="00DE67C2" w:rsidRDefault="00DE67C2" w:rsidP="00DE67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027305E" w14:textId="77777777" w:rsidR="00DE67C2" w:rsidRPr="00DE67C2" w:rsidRDefault="00DE67C2" w:rsidP="00DE67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DE67C2">
        <w:rPr>
          <w:rFonts w:ascii="Times New Roman" w:eastAsia="Calibri" w:hAnsi="Times New Roman" w:cs="Times New Roman"/>
          <w:sz w:val="24"/>
          <w:szCs w:val="24"/>
        </w:rPr>
        <w:t>ROMANIA</w:t>
      </w:r>
    </w:p>
    <w:p w14:paraId="7A773859" w14:textId="77777777" w:rsidR="00DE67C2" w:rsidRPr="00DE67C2" w:rsidRDefault="00DE67C2" w:rsidP="00DE67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67C2">
        <w:rPr>
          <w:rFonts w:ascii="Times New Roman" w:eastAsia="Calibri" w:hAnsi="Times New Roman" w:cs="Times New Roman"/>
          <w:sz w:val="24"/>
          <w:szCs w:val="24"/>
        </w:rPr>
        <w:t>JUDETUL GALATI</w:t>
      </w:r>
    </w:p>
    <w:p w14:paraId="4AB9A2FF" w14:textId="77777777" w:rsidR="00DE67C2" w:rsidRPr="00DE67C2" w:rsidRDefault="00DE67C2" w:rsidP="00DE67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67C2">
        <w:rPr>
          <w:rFonts w:ascii="Times New Roman" w:eastAsia="Calibri" w:hAnsi="Times New Roman" w:cs="Times New Roman"/>
          <w:sz w:val="24"/>
          <w:szCs w:val="24"/>
        </w:rPr>
        <w:t>COMUNA PISCU</w:t>
      </w:r>
    </w:p>
    <w:p w14:paraId="4EAEF1D1" w14:textId="77777777" w:rsidR="00DE67C2" w:rsidRPr="00DE67C2" w:rsidRDefault="00DE67C2" w:rsidP="00DE67C2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E67C2">
        <w:rPr>
          <w:rFonts w:ascii="Times New Roman" w:eastAsia="Calibri" w:hAnsi="Times New Roman" w:cs="Times New Roman"/>
          <w:color w:val="000000"/>
          <w:sz w:val="24"/>
          <w:szCs w:val="24"/>
        </w:rPr>
        <w:t>Nr.</w:t>
      </w:r>
      <w:r w:rsidRPr="00DE67C2">
        <w:rPr>
          <w:rFonts w:ascii="Times New Roman" w:eastAsia="Calibri" w:hAnsi="Times New Roman" w:cs="Times New Roman"/>
          <w:color w:val="000000"/>
          <w:sz w:val="24"/>
          <w:szCs w:val="24"/>
          <w:lang w:val="es-ES" w:bidi="en-US"/>
        </w:rPr>
        <w:t xml:space="preserve"> 9003</w:t>
      </w:r>
      <w:r w:rsidRPr="00DE67C2">
        <w:rPr>
          <w:rFonts w:ascii="Times New Roman" w:eastAsia="Calibri" w:hAnsi="Times New Roman" w:cs="Times New Roman"/>
          <w:color w:val="000000"/>
          <w:sz w:val="24"/>
          <w:szCs w:val="24"/>
          <w:lang w:val="fr-FR" w:bidi="en-US"/>
        </w:rPr>
        <w:t xml:space="preserve"> </w:t>
      </w:r>
      <w:proofErr w:type="spellStart"/>
      <w:r w:rsidRPr="00DE67C2">
        <w:rPr>
          <w:rFonts w:ascii="Times New Roman" w:eastAsia="Calibri" w:hAnsi="Times New Roman" w:cs="Times New Roman"/>
          <w:color w:val="000000"/>
          <w:sz w:val="24"/>
          <w:szCs w:val="24"/>
          <w:lang w:val="fr-FR" w:bidi="en-US"/>
        </w:rPr>
        <w:t>din</w:t>
      </w:r>
      <w:proofErr w:type="spellEnd"/>
      <w:r w:rsidRPr="00DE67C2">
        <w:rPr>
          <w:rFonts w:ascii="Times New Roman" w:eastAsia="Calibri" w:hAnsi="Times New Roman" w:cs="Times New Roman"/>
          <w:color w:val="000000"/>
          <w:sz w:val="24"/>
          <w:szCs w:val="24"/>
          <w:lang w:val="fr-FR" w:bidi="en-US"/>
        </w:rPr>
        <w:t xml:space="preserve"> 05.12.2025</w:t>
      </w:r>
    </w:p>
    <w:p w14:paraId="287FCF52" w14:textId="77777777" w:rsidR="00DE67C2" w:rsidRPr="00DE67C2" w:rsidRDefault="00DE67C2" w:rsidP="00DE67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A4141F3" w14:textId="77777777" w:rsidR="00DE67C2" w:rsidRPr="00DE67C2" w:rsidRDefault="00DE67C2" w:rsidP="00DE67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48BD3DB" w14:textId="77777777" w:rsidR="00DE67C2" w:rsidRPr="00DE67C2" w:rsidRDefault="00DE67C2" w:rsidP="00DE67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34B4476" w14:textId="77777777" w:rsidR="00DE67C2" w:rsidRPr="00DE67C2" w:rsidRDefault="00DE67C2" w:rsidP="00DE67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E67C2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>A N U N Ț</w:t>
      </w:r>
    </w:p>
    <w:p w14:paraId="398E3CC8" w14:textId="77777777" w:rsidR="00DE67C2" w:rsidRPr="00DE67C2" w:rsidRDefault="00DE67C2" w:rsidP="00DE67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0BE9D4C" w14:textId="77777777" w:rsidR="00DE67C2" w:rsidRPr="00DE67C2" w:rsidRDefault="00DE67C2" w:rsidP="00DE67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E67C2">
        <w:rPr>
          <w:rFonts w:ascii="Times New Roman" w:eastAsia="Calibri" w:hAnsi="Times New Roman" w:cs="Times New Roman"/>
          <w:sz w:val="24"/>
          <w:szCs w:val="24"/>
        </w:rPr>
        <w:t>Referitor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</w:rPr>
        <w:t>elaborarea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</w:rPr>
        <w:t>proiectelor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</w:rPr>
        <w:t>hotarare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</w:rPr>
        <w:t>caracter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</w:rPr>
        <w:t>normativ</w:t>
      </w:r>
      <w:proofErr w:type="spellEnd"/>
    </w:p>
    <w:p w14:paraId="4BA541E1" w14:textId="77777777" w:rsidR="00DE67C2" w:rsidRPr="00DE67C2" w:rsidRDefault="00DE67C2" w:rsidP="00DE67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DDD2357" w14:textId="77777777" w:rsidR="00DE67C2" w:rsidRPr="00DE67C2" w:rsidRDefault="00DE67C2" w:rsidP="00DE67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7C2">
        <w:rPr>
          <w:rFonts w:ascii="Times New Roman" w:eastAsia="Calibri" w:hAnsi="Times New Roman" w:cs="Times New Roman"/>
          <w:sz w:val="24"/>
          <w:szCs w:val="24"/>
        </w:rPr>
        <w:tab/>
        <w:t xml:space="preserve">In 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</w:rPr>
        <w:t>temeiul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</w:rPr>
        <w:t xml:space="preserve"> art.7, </w:t>
      </w:r>
      <w:proofErr w:type="gramStart"/>
      <w:r w:rsidRPr="00DE67C2">
        <w:rPr>
          <w:rFonts w:ascii="Times New Roman" w:eastAsia="Calibri" w:hAnsi="Times New Roman" w:cs="Times New Roman"/>
          <w:sz w:val="24"/>
          <w:szCs w:val="24"/>
        </w:rPr>
        <w:t>al.(</w:t>
      </w:r>
      <w:proofErr w:type="gramEnd"/>
      <w:r w:rsidRPr="00DE67C2">
        <w:rPr>
          <w:rFonts w:ascii="Times New Roman" w:eastAsia="Calibri" w:hAnsi="Times New Roman" w:cs="Times New Roman"/>
          <w:sz w:val="24"/>
          <w:szCs w:val="24"/>
        </w:rPr>
        <w:t xml:space="preserve">2) din 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</w:rPr>
        <w:t>Legea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</w:rPr>
        <w:t xml:space="preserve"> nr.52/03.02.2003, 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</w:rPr>
        <w:t>persoanele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</w:rPr>
        <w:t>interesate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</w:rPr>
        <w:t xml:space="preserve"> pot 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</w:rPr>
        <w:t>trimite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</w:rPr>
        <w:t>scris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</w:rPr>
        <w:t>biroul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</w:rPr>
        <w:t>secretarului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</w:rPr>
        <w:t>comunei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</w:rPr>
        <w:t>propuneri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</w:rPr>
        <w:t>sugestii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</w:rPr>
        <w:t>opinii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</w:rPr>
        <w:t>valoare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</w:rPr>
        <w:t>recomandare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</w:rPr>
        <w:t xml:space="preserve">, in termen de 10 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</w:rPr>
        <w:t>zile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</w:rPr>
        <w:t xml:space="preserve"> de la data 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</w:rPr>
        <w:t>afișării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</w:rPr>
        <w:t>dar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</w:rPr>
        <w:t xml:space="preserve"> nu 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</w:rPr>
        <w:t>mai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</w:rPr>
        <w:t>târziu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</w:rPr>
        <w:t xml:space="preserve"> de 08.12.2025) 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</w:rPr>
        <w:t>asupra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</w:rPr>
        <w:t>urmatorului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DE67C2">
        <w:rPr>
          <w:rFonts w:ascii="Times New Roman" w:eastAsia="Calibri" w:hAnsi="Times New Roman" w:cs="Times New Roman"/>
          <w:b/>
          <w:bCs/>
          <w:sz w:val="24"/>
          <w:szCs w:val="24"/>
        </w:rPr>
        <w:t>proiect</w:t>
      </w:r>
      <w:proofErr w:type="spellEnd"/>
      <w:r w:rsidRPr="00DE67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de act </w:t>
      </w:r>
      <w:proofErr w:type="spellStart"/>
      <w:r w:rsidRPr="00DE67C2">
        <w:rPr>
          <w:rFonts w:ascii="Times New Roman" w:eastAsia="Calibri" w:hAnsi="Times New Roman" w:cs="Times New Roman"/>
          <w:b/>
          <w:bCs/>
          <w:sz w:val="24"/>
          <w:szCs w:val="24"/>
        </w:rPr>
        <w:t>normativ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</w:rPr>
        <w:t>  (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</w:rPr>
        <w:t>proiect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</w:rPr>
        <w:t>referat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</w:rPr>
        <w:t>aprobare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</w:rPr>
        <w:t>afișate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</w:rPr>
        <w:t>Consiliului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</w:rPr>
        <w:t xml:space="preserve"> local PISCU, 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</w:rPr>
        <w:t>judetul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</w:rPr>
        <w:t>Galați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</w:rPr>
        <w:t xml:space="preserve"> pe data </w:t>
      </w:r>
      <w:proofErr w:type="spellStart"/>
      <w:r w:rsidRPr="00DE67C2">
        <w:rPr>
          <w:rFonts w:ascii="Times New Roman" w:eastAsia="Calibri" w:hAnsi="Times New Roman" w:cs="Times New Roman"/>
          <w:sz w:val="24"/>
          <w:szCs w:val="24"/>
        </w:rPr>
        <w:t>prezentei</w:t>
      </w:r>
      <w:proofErr w:type="spellEnd"/>
      <w:r w:rsidRPr="00DE67C2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7A188D6" w14:textId="77777777" w:rsidR="00DE67C2" w:rsidRPr="00DE67C2" w:rsidRDefault="00DE67C2" w:rsidP="00DE67C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B0B577B" w14:textId="77777777" w:rsidR="00DE67C2" w:rsidRPr="00DE67C2" w:rsidRDefault="00DE67C2" w:rsidP="00DE67C2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  <w:proofErr w:type="spellStart"/>
      <w:r w:rsidRPr="00DE67C2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Acordarea</w:t>
      </w:r>
      <w:proofErr w:type="spellEnd"/>
      <w:r w:rsidRPr="00DE67C2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DE67C2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unei</w:t>
      </w:r>
      <w:proofErr w:type="spellEnd"/>
      <w:r w:rsidRPr="00DE67C2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DE67C2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scutiri</w:t>
      </w:r>
      <w:proofErr w:type="spellEnd"/>
      <w:r w:rsidRPr="00DE67C2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de 50% din </w:t>
      </w:r>
      <w:proofErr w:type="spellStart"/>
      <w:r w:rsidRPr="00DE67C2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valoarea</w:t>
      </w:r>
      <w:proofErr w:type="spellEnd"/>
      <w:r w:rsidRPr="00DE67C2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DE67C2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redevenței</w:t>
      </w:r>
      <w:proofErr w:type="spellEnd"/>
      <w:r w:rsidRPr="00DE67C2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pe </w:t>
      </w:r>
      <w:proofErr w:type="spellStart"/>
      <w:r w:rsidRPr="00DE67C2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anul</w:t>
      </w:r>
      <w:proofErr w:type="spellEnd"/>
      <w:r w:rsidRPr="00DE67C2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2025 precum </w:t>
      </w:r>
      <w:proofErr w:type="spellStart"/>
      <w:r w:rsidRPr="00DE67C2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și</w:t>
      </w:r>
      <w:proofErr w:type="spellEnd"/>
      <w:r w:rsidRPr="00DE67C2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DE67C2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scutirea</w:t>
      </w:r>
      <w:proofErr w:type="spellEnd"/>
      <w:r w:rsidRPr="00DE67C2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de 100% de la </w:t>
      </w:r>
      <w:proofErr w:type="spellStart"/>
      <w:r w:rsidRPr="00DE67C2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plata</w:t>
      </w:r>
      <w:proofErr w:type="spellEnd"/>
      <w:r w:rsidRPr="00DE67C2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DE67C2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creanțelor</w:t>
      </w:r>
      <w:proofErr w:type="spellEnd"/>
      <w:r w:rsidRPr="00DE67C2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DE67C2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bugetare</w:t>
      </w:r>
      <w:proofErr w:type="spellEnd"/>
      <w:r w:rsidRPr="00DE67C2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DE67C2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accesorii</w:t>
      </w:r>
      <w:proofErr w:type="spellEnd"/>
      <w:r w:rsidRPr="00DE67C2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, </w:t>
      </w:r>
      <w:proofErr w:type="spellStart"/>
      <w:r w:rsidRPr="00DE67C2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respectiv</w:t>
      </w:r>
      <w:proofErr w:type="spellEnd"/>
      <w:r w:rsidRPr="00DE67C2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DE67C2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majorări</w:t>
      </w:r>
      <w:proofErr w:type="spellEnd"/>
      <w:r w:rsidRPr="00DE67C2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de </w:t>
      </w:r>
      <w:proofErr w:type="spellStart"/>
      <w:r w:rsidRPr="00DE67C2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întârziere</w:t>
      </w:r>
      <w:proofErr w:type="spellEnd"/>
      <w:r w:rsidRPr="00DE67C2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DE67C2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datorate</w:t>
      </w:r>
      <w:proofErr w:type="spellEnd"/>
      <w:r w:rsidRPr="00DE67C2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DE67C2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bugetului</w:t>
      </w:r>
      <w:proofErr w:type="spellEnd"/>
      <w:r w:rsidRPr="00DE67C2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local de </w:t>
      </w:r>
      <w:proofErr w:type="spellStart"/>
      <w:r w:rsidRPr="00DE67C2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către</w:t>
      </w:r>
      <w:proofErr w:type="spellEnd"/>
      <w:r w:rsidRPr="00DE67C2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DE67C2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domnul</w:t>
      </w:r>
      <w:proofErr w:type="spellEnd"/>
      <w:r w:rsidRPr="00DE67C2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DE67C2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Dumitrașcu</w:t>
      </w:r>
      <w:proofErr w:type="spellEnd"/>
      <w:r w:rsidRPr="00DE67C2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Anton</w:t>
      </w:r>
    </w:p>
    <w:p w14:paraId="1D27C614" w14:textId="77777777" w:rsidR="00DE67C2" w:rsidRPr="00DE67C2" w:rsidRDefault="00DE67C2" w:rsidP="00DE67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E6B02E" w14:textId="77777777" w:rsidR="00DE67C2" w:rsidRPr="00DE67C2" w:rsidRDefault="00DE67C2" w:rsidP="00DE67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DE67C2">
        <w:rPr>
          <w:rFonts w:ascii="Times New Roman" w:eastAsia="Calibri" w:hAnsi="Times New Roman" w:cs="Times New Roman"/>
          <w:sz w:val="24"/>
          <w:szCs w:val="24"/>
        </w:rPr>
        <w:t>SECRETAR GENERAL AL COMUNEI,</w:t>
      </w:r>
    </w:p>
    <w:p w14:paraId="4201900E" w14:textId="77777777" w:rsidR="00DE67C2" w:rsidRPr="00DE67C2" w:rsidRDefault="00DE67C2" w:rsidP="00DE67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DE67C2">
        <w:rPr>
          <w:rFonts w:ascii="Times New Roman" w:eastAsia="Calibri" w:hAnsi="Times New Roman" w:cs="Times New Roman"/>
          <w:sz w:val="24"/>
          <w:szCs w:val="24"/>
          <w:lang w:val="es-ES"/>
        </w:rPr>
        <w:t>Paula Adriana Coman</w:t>
      </w:r>
    </w:p>
    <w:p w14:paraId="51003D88" w14:textId="77777777" w:rsidR="00DE67C2" w:rsidRPr="00DE67C2" w:rsidRDefault="00DE67C2" w:rsidP="00DE67C2">
      <w:pPr>
        <w:spacing w:after="0"/>
        <w:rPr>
          <w:rFonts w:ascii="Calibri" w:eastAsia="Calibri" w:hAnsi="Calibri" w:cs="Calibri"/>
          <w:color w:val="000000"/>
        </w:rPr>
      </w:pPr>
    </w:p>
    <w:p w14:paraId="11455916" w14:textId="77777777" w:rsidR="00DE67C2" w:rsidRPr="00DE67C2" w:rsidRDefault="00DE67C2" w:rsidP="00DE67C2">
      <w:pPr>
        <w:spacing w:after="0"/>
        <w:rPr>
          <w:rFonts w:ascii="Calibri" w:eastAsia="Calibri" w:hAnsi="Calibri" w:cs="Calibri"/>
          <w:color w:val="000000"/>
        </w:rPr>
      </w:pPr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2C7749D4" w14:textId="77777777" w:rsidR="00DE67C2" w:rsidRPr="00DE67C2" w:rsidRDefault="00DE67C2" w:rsidP="00DE67C2">
      <w:pPr>
        <w:spacing w:after="0"/>
        <w:rPr>
          <w:rFonts w:ascii="Calibri" w:eastAsia="Calibri" w:hAnsi="Calibri" w:cs="Calibri"/>
          <w:color w:val="000000"/>
        </w:rPr>
      </w:pPr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775823A0" w14:textId="77777777" w:rsidR="00DE67C2" w:rsidRPr="00DE67C2" w:rsidRDefault="00DE67C2" w:rsidP="00DE67C2">
      <w:pPr>
        <w:spacing w:after="0"/>
        <w:rPr>
          <w:rFonts w:ascii="Calibri" w:eastAsia="Calibri" w:hAnsi="Calibri" w:cs="Calibri"/>
          <w:color w:val="000000"/>
        </w:rPr>
      </w:pPr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0B5BBA9F" w14:textId="77777777" w:rsidR="00DE67C2" w:rsidRPr="00DE67C2" w:rsidRDefault="00DE67C2" w:rsidP="00DE67C2">
      <w:pPr>
        <w:spacing w:after="14"/>
        <w:rPr>
          <w:rFonts w:ascii="Calibri" w:eastAsia="Calibri" w:hAnsi="Calibri" w:cs="Calibri"/>
          <w:color w:val="000000"/>
        </w:rPr>
      </w:pPr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913253A" w14:textId="77777777" w:rsidR="00DE67C2" w:rsidRPr="00DE67C2" w:rsidRDefault="00DE67C2" w:rsidP="00DE67C2">
      <w:pPr>
        <w:spacing w:after="0"/>
        <w:rPr>
          <w:rFonts w:ascii="Calibri" w:eastAsia="Calibri" w:hAnsi="Calibri" w:cs="Calibri"/>
          <w:color w:val="000000"/>
        </w:rPr>
      </w:pPr>
      <w:r w:rsidRPr="00DE67C2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14:paraId="4E87F624" w14:textId="77777777" w:rsidR="00DE67C2" w:rsidRPr="00DE67C2" w:rsidRDefault="00DE67C2" w:rsidP="00DE67C2">
      <w:pPr>
        <w:spacing w:after="0"/>
        <w:rPr>
          <w:rFonts w:ascii="Calibri" w:eastAsia="Calibri" w:hAnsi="Calibri" w:cs="Calibri"/>
          <w:color w:val="000000"/>
        </w:rPr>
      </w:pPr>
      <w:r w:rsidRPr="00DE67C2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14:paraId="50FA9546" w14:textId="77777777" w:rsidR="00DE67C2" w:rsidRPr="00DE67C2" w:rsidRDefault="00DE67C2" w:rsidP="00DE67C2">
      <w:pPr>
        <w:spacing w:after="0"/>
        <w:rPr>
          <w:rFonts w:ascii="Calibri" w:eastAsia="Calibri" w:hAnsi="Calibri" w:cs="Calibri"/>
          <w:color w:val="000000"/>
        </w:rPr>
      </w:pPr>
      <w:r w:rsidRPr="00DE67C2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14:paraId="383D823C" w14:textId="77777777" w:rsidR="00DE67C2" w:rsidRPr="00DE67C2" w:rsidRDefault="00DE67C2" w:rsidP="00DE67C2">
      <w:pPr>
        <w:spacing w:after="0"/>
        <w:rPr>
          <w:rFonts w:ascii="Calibri" w:eastAsia="Calibri" w:hAnsi="Calibri" w:cs="Calibri"/>
          <w:color w:val="000000"/>
        </w:rPr>
      </w:pPr>
      <w:r w:rsidRPr="00DE67C2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14:paraId="2ABA0F8A" w14:textId="77777777" w:rsidR="00DE67C2" w:rsidRPr="00DE67C2" w:rsidRDefault="00DE67C2" w:rsidP="00DE67C2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E67C2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14:paraId="3EF2EF82" w14:textId="77777777" w:rsidR="00DE67C2" w:rsidRPr="00DE67C2" w:rsidRDefault="00DE67C2" w:rsidP="00DE67C2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08DB27EB" w14:textId="77777777" w:rsidR="00DE67C2" w:rsidRPr="00DE67C2" w:rsidRDefault="00DE67C2" w:rsidP="00DE67C2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5A97261B" w14:textId="77777777" w:rsidR="00DE67C2" w:rsidRPr="00DE67C2" w:rsidRDefault="00DE67C2" w:rsidP="00DE67C2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739DBB70" w14:textId="77777777" w:rsidR="00DE67C2" w:rsidRPr="00DE67C2" w:rsidRDefault="00DE67C2" w:rsidP="00DE67C2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052CAB88" w14:textId="77777777" w:rsidR="00DE67C2" w:rsidRPr="00DE67C2" w:rsidRDefault="00DE67C2" w:rsidP="00DE67C2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1DBD2CFE" w14:textId="77777777" w:rsidR="00DE67C2" w:rsidRPr="00DE67C2" w:rsidRDefault="00DE67C2" w:rsidP="00DE67C2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7D73C2AB" w14:textId="77777777" w:rsidR="00DE67C2" w:rsidRPr="00DE67C2" w:rsidRDefault="00DE67C2" w:rsidP="00DE67C2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189C1E72" w14:textId="73320E10" w:rsidR="00DE67C2" w:rsidRPr="00DE67C2" w:rsidRDefault="00DE67C2" w:rsidP="00DE67C2">
      <w:pPr>
        <w:spacing w:after="0"/>
        <w:rPr>
          <w:rFonts w:ascii="Calibri" w:eastAsia="Calibri" w:hAnsi="Calibri" w:cs="Calibri"/>
          <w:color w:val="000000"/>
        </w:rPr>
      </w:pPr>
    </w:p>
    <w:p w14:paraId="3848C8E4" w14:textId="77777777" w:rsidR="00DE67C2" w:rsidRPr="00DE67C2" w:rsidRDefault="00DE67C2" w:rsidP="00DE67C2">
      <w:pPr>
        <w:spacing w:after="0"/>
        <w:rPr>
          <w:rFonts w:ascii="Calibri" w:eastAsia="Calibri" w:hAnsi="Calibri" w:cs="Calibri"/>
          <w:color w:val="000000"/>
        </w:rPr>
      </w:pPr>
      <w:r w:rsidRPr="00DE67C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5B4FA59F" w14:textId="77777777" w:rsidR="00DE67C2" w:rsidRPr="00DE67C2" w:rsidRDefault="00DE67C2" w:rsidP="00DE67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67C2">
        <w:rPr>
          <w:rFonts w:ascii="Times New Roman" w:eastAsia="Calibri" w:hAnsi="Times New Roman" w:cs="Times New Roman"/>
          <w:sz w:val="24"/>
          <w:szCs w:val="24"/>
        </w:rPr>
        <w:lastRenderedPageBreak/>
        <w:t>ROMÂNIA</w:t>
      </w:r>
    </w:p>
    <w:p w14:paraId="1991B9F4" w14:textId="77777777" w:rsidR="00DE67C2" w:rsidRPr="00DE67C2" w:rsidRDefault="00DE67C2" w:rsidP="00DE67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67C2">
        <w:rPr>
          <w:rFonts w:ascii="Times New Roman" w:eastAsia="Calibri" w:hAnsi="Times New Roman" w:cs="Times New Roman"/>
          <w:sz w:val="24"/>
          <w:szCs w:val="24"/>
        </w:rPr>
        <w:t>JUDEȚUL GALAȚI</w:t>
      </w:r>
    </w:p>
    <w:p w14:paraId="06977C6B" w14:textId="77777777" w:rsidR="00DE67C2" w:rsidRPr="00DE67C2" w:rsidRDefault="00DE67C2" w:rsidP="00DE67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67C2">
        <w:rPr>
          <w:rFonts w:ascii="Times New Roman" w:eastAsia="Calibri" w:hAnsi="Times New Roman" w:cs="Times New Roman"/>
          <w:sz w:val="24"/>
          <w:szCs w:val="24"/>
        </w:rPr>
        <w:t>COMUNA PISCU</w:t>
      </w:r>
    </w:p>
    <w:p w14:paraId="7C8CBFE0" w14:textId="77777777" w:rsidR="00DE67C2" w:rsidRPr="00DE67C2" w:rsidRDefault="00DE67C2" w:rsidP="00DE67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67C2">
        <w:rPr>
          <w:rFonts w:ascii="Times New Roman" w:eastAsia="Calibri" w:hAnsi="Times New Roman" w:cs="Times New Roman"/>
          <w:sz w:val="24"/>
          <w:szCs w:val="24"/>
        </w:rPr>
        <w:t>PRIMAR,</w:t>
      </w:r>
    </w:p>
    <w:p w14:paraId="3EA9FE9E" w14:textId="77777777" w:rsidR="00DE67C2" w:rsidRPr="00DE67C2" w:rsidRDefault="00DE67C2" w:rsidP="00DE67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DE67C2">
        <w:rPr>
          <w:rFonts w:ascii="Times New Roman" w:eastAsia="Calibri" w:hAnsi="Times New Roman" w:cs="Times New Roman"/>
          <w:sz w:val="24"/>
          <w:szCs w:val="24"/>
        </w:rPr>
        <w:t xml:space="preserve">Nr. </w:t>
      </w:r>
      <w:r w:rsidRPr="00DE67C2">
        <w:rPr>
          <w:rFonts w:ascii="Times New Roman" w:eastAsia="Calibri" w:hAnsi="Times New Roman" w:cs="Times New Roman"/>
          <w:sz w:val="24"/>
          <w:szCs w:val="24"/>
          <w:lang w:val="es-ES"/>
        </w:rPr>
        <w:t>9002 din 05.12.2025</w:t>
      </w:r>
    </w:p>
    <w:p w14:paraId="1A99D22F" w14:textId="77777777" w:rsidR="00DE67C2" w:rsidRPr="00DE67C2" w:rsidRDefault="00DE67C2" w:rsidP="00DE67C2">
      <w:pPr>
        <w:jc w:val="both"/>
        <w:rPr>
          <w:rFonts w:ascii="Calibri" w:eastAsia="Calibri" w:hAnsi="Calibri" w:cs="Calibri"/>
          <w:color w:val="000000"/>
          <w:sz w:val="28"/>
          <w:szCs w:val="28"/>
          <w:lang w:val="es-ES"/>
        </w:rPr>
      </w:pPr>
    </w:p>
    <w:p w14:paraId="1A21264D" w14:textId="77777777" w:rsidR="00DE67C2" w:rsidRPr="00DE67C2" w:rsidRDefault="00DE67C2" w:rsidP="00DE67C2">
      <w:pPr>
        <w:keepNext/>
        <w:keepLines/>
        <w:spacing w:after="0"/>
        <w:ind w:left="55" w:right="49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DE67C2">
        <w:rPr>
          <w:rFonts w:ascii="Times New Roman" w:eastAsia="Times New Roman" w:hAnsi="Times New Roman" w:cs="Times New Roman"/>
          <w:b/>
          <w:color w:val="000000"/>
          <w:sz w:val="24"/>
        </w:rPr>
        <w:t xml:space="preserve">REFERAT DE APROBARE </w:t>
      </w:r>
    </w:p>
    <w:p w14:paraId="04C7078E" w14:textId="77777777" w:rsidR="00DE67C2" w:rsidRPr="00DE67C2" w:rsidRDefault="00DE67C2" w:rsidP="00DE67C2">
      <w:pPr>
        <w:spacing w:after="3" w:line="248" w:lineRule="auto"/>
        <w:ind w:firstLine="720"/>
        <w:jc w:val="both"/>
        <w:rPr>
          <w:rFonts w:ascii="Calibri" w:eastAsia="Calibri" w:hAnsi="Calibri" w:cs="Calibri"/>
          <w:color w:val="000000"/>
        </w:rPr>
      </w:pPr>
      <w:r w:rsidRPr="00DE67C2">
        <w:rPr>
          <w:rFonts w:ascii="Times New Roman" w:eastAsia="Times New Roman" w:hAnsi="Times New Roman" w:cs="Times New Roman"/>
          <w:b/>
          <w:color w:val="000000"/>
          <w:sz w:val="24"/>
        </w:rPr>
        <w:t xml:space="preserve">La </w:t>
      </w:r>
      <w:proofErr w:type="spellStart"/>
      <w:r w:rsidRPr="00DE67C2">
        <w:rPr>
          <w:rFonts w:ascii="Times New Roman" w:eastAsia="Times New Roman" w:hAnsi="Times New Roman" w:cs="Times New Roman"/>
          <w:b/>
          <w:color w:val="000000"/>
          <w:sz w:val="24"/>
        </w:rPr>
        <w:t>proiectul</w:t>
      </w:r>
      <w:proofErr w:type="spellEnd"/>
      <w:r w:rsidRPr="00DE67C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de </w:t>
      </w:r>
      <w:proofErr w:type="spellStart"/>
      <w:r w:rsidRPr="00DE67C2">
        <w:rPr>
          <w:rFonts w:ascii="Times New Roman" w:eastAsia="Times New Roman" w:hAnsi="Times New Roman" w:cs="Times New Roman"/>
          <w:b/>
          <w:color w:val="000000"/>
          <w:sz w:val="24"/>
        </w:rPr>
        <w:t>hotărâre</w:t>
      </w:r>
      <w:proofErr w:type="spellEnd"/>
      <w:r w:rsidRPr="00DE67C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b/>
          <w:color w:val="000000"/>
          <w:sz w:val="24"/>
        </w:rPr>
        <w:t>privind</w:t>
      </w:r>
      <w:proofErr w:type="spellEnd"/>
      <w:r w:rsidRPr="00DE67C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</w:t>
      </w:r>
      <w:proofErr w:type="spellStart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>Acordarea</w:t>
      </w:r>
      <w:proofErr w:type="spellEnd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>unei</w:t>
      </w:r>
      <w:proofErr w:type="spellEnd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>scutiri</w:t>
      </w:r>
      <w:proofErr w:type="spellEnd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 xml:space="preserve"> de 50% din </w:t>
      </w:r>
      <w:proofErr w:type="spellStart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>valoarea</w:t>
      </w:r>
      <w:proofErr w:type="spellEnd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>redevenței</w:t>
      </w:r>
      <w:proofErr w:type="spellEnd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 xml:space="preserve"> pe </w:t>
      </w:r>
      <w:proofErr w:type="spellStart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>anul</w:t>
      </w:r>
      <w:proofErr w:type="spellEnd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 xml:space="preserve"> 2025 precum </w:t>
      </w:r>
      <w:proofErr w:type="spellStart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>și</w:t>
      </w:r>
      <w:proofErr w:type="spellEnd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>scutirea</w:t>
      </w:r>
      <w:proofErr w:type="spellEnd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 xml:space="preserve"> de 100% de la </w:t>
      </w:r>
      <w:proofErr w:type="spellStart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>plata</w:t>
      </w:r>
      <w:proofErr w:type="spellEnd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>creanțelor</w:t>
      </w:r>
      <w:proofErr w:type="spellEnd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>bugetare</w:t>
      </w:r>
      <w:proofErr w:type="spellEnd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>accesorii</w:t>
      </w:r>
      <w:proofErr w:type="spellEnd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 xml:space="preserve">, </w:t>
      </w:r>
      <w:proofErr w:type="spellStart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>respectiv</w:t>
      </w:r>
      <w:proofErr w:type="spellEnd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>majorări</w:t>
      </w:r>
      <w:proofErr w:type="spellEnd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 xml:space="preserve"> de </w:t>
      </w:r>
      <w:proofErr w:type="spellStart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>întârziere</w:t>
      </w:r>
      <w:proofErr w:type="spellEnd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>datorate</w:t>
      </w:r>
      <w:proofErr w:type="spellEnd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>bugetului</w:t>
      </w:r>
      <w:proofErr w:type="spellEnd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 xml:space="preserve"> local de </w:t>
      </w:r>
      <w:proofErr w:type="spellStart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>către</w:t>
      </w:r>
      <w:proofErr w:type="spellEnd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>domnul</w:t>
      </w:r>
      <w:proofErr w:type="spellEnd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proofErr w:type="spellStart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>Dumitrașcu</w:t>
      </w:r>
      <w:proofErr w:type="spellEnd"/>
      <w:r w:rsidRPr="00DE67C2">
        <w:rPr>
          <w:rFonts w:ascii="Times New Roman" w:eastAsia="Calibri" w:hAnsi="Times New Roman" w:cs="Calibri"/>
          <w:color w:val="000000"/>
          <w:sz w:val="24"/>
          <w:szCs w:val="24"/>
        </w:rPr>
        <w:t xml:space="preserve"> Anton</w:t>
      </w:r>
      <w:r w:rsidRPr="00DE67C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6279932C" w14:textId="77777777" w:rsidR="00DE67C2" w:rsidRPr="00DE67C2" w:rsidRDefault="00DE67C2" w:rsidP="00DE67C2">
      <w:pPr>
        <w:spacing w:after="0"/>
        <w:rPr>
          <w:rFonts w:ascii="Calibri" w:eastAsia="Calibri" w:hAnsi="Calibri" w:cs="Calibri"/>
          <w:color w:val="000000"/>
        </w:rPr>
      </w:pPr>
      <w:r w:rsidRPr="00DE67C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6D0FEEDA" w14:textId="77777777" w:rsidR="00DE67C2" w:rsidRPr="00DE67C2" w:rsidRDefault="00DE67C2" w:rsidP="00DE67C2">
      <w:pPr>
        <w:spacing w:after="3" w:line="248" w:lineRule="auto"/>
        <w:ind w:left="-5" w:firstLine="725"/>
        <w:jc w:val="both"/>
        <w:rPr>
          <w:rFonts w:ascii="Calibri" w:eastAsia="Calibri" w:hAnsi="Calibri" w:cs="Calibri"/>
          <w:color w:val="000000"/>
        </w:rPr>
      </w:pPr>
      <w:r w:rsidRPr="00DE67C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Gradul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de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colectare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a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creanțelor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bugetare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locale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este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întotdeauna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afectat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de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majorările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de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întârziere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aplicate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contribuabililor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care din motive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mai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mult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sau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mai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puțin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obiective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, nu </w:t>
      </w:r>
      <w:proofErr w:type="spellStart"/>
      <w:proofErr w:type="gramStart"/>
      <w:r w:rsidRPr="00DE67C2">
        <w:rPr>
          <w:rFonts w:ascii="Times New Roman" w:eastAsia="Times New Roman" w:hAnsi="Times New Roman" w:cs="Times New Roman"/>
          <w:color w:val="000000"/>
          <w:sz w:val="24"/>
        </w:rPr>
        <w:t>își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achită</w:t>
      </w:r>
      <w:proofErr w:type="spellEnd"/>
      <w:proofErr w:type="gram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in termen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obligațiile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către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bugetul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local.   </w:t>
      </w:r>
    </w:p>
    <w:p w14:paraId="174B024E" w14:textId="77777777" w:rsidR="00DE67C2" w:rsidRPr="00DE67C2" w:rsidRDefault="00DE67C2" w:rsidP="00DE67C2">
      <w:pPr>
        <w:spacing w:after="3" w:line="248" w:lineRule="auto"/>
        <w:ind w:left="-15" w:firstLine="826"/>
        <w:jc w:val="both"/>
        <w:rPr>
          <w:rFonts w:ascii="Calibri" w:eastAsia="Calibri" w:hAnsi="Calibri" w:cs="Calibri"/>
          <w:color w:val="000000"/>
        </w:rPr>
      </w:pPr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Una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dintre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modalitățile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dovedite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ca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fiind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eficiente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în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mărirea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gradului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de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colectare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este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si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scutirea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de la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plata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majorărilor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de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întârziere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si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a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penalităților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aferente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obligațiilor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bugetare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Starea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economica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generală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justifică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de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asemenea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măsura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propusă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Necesitatea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și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oportunitatea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este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amplificată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de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actualul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context economic cu impact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negativ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semnificativ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asupra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nivelului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veniturilor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populației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33A42D66" w14:textId="77777777" w:rsidR="00DE67C2" w:rsidRPr="00DE67C2" w:rsidRDefault="00DE67C2" w:rsidP="00DE67C2">
      <w:pPr>
        <w:spacing w:after="3" w:line="248" w:lineRule="auto"/>
        <w:ind w:firstLine="720"/>
        <w:jc w:val="both"/>
        <w:rPr>
          <w:rFonts w:ascii="Calibri" w:eastAsia="Calibri" w:hAnsi="Calibri" w:cs="Calibri"/>
          <w:color w:val="000000"/>
        </w:rPr>
      </w:pPr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In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același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timp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există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o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situație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specială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ca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urmare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Pr="00DE67C2">
        <w:rPr>
          <w:rFonts w:ascii="Times New Roman" w:eastAsia="Times New Roman" w:hAnsi="Times New Roman" w:cs="Times New Roman"/>
          <w:color w:val="000000"/>
          <w:sz w:val="24"/>
        </w:rPr>
        <w:t>a</w:t>
      </w:r>
      <w:proofErr w:type="gram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inundațiilor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din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anul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precedent care a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făcut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imposibil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pășunatul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în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prima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jumătate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de an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în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zonele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care au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fost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inundate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și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pentru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care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există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contract de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concesiune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și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pentru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care se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solicită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scutirea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de 50% din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plata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redevenței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. Se are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în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vedere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cererea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domnului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Dumitrașcu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Anton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înregistrată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la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Comuna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Piscu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cu nr. 8514 </w:t>
      </w:r>
      <w:proofErr w:type="gramStart"/>
      <w:r w:rsidRPr="00DE67C2">
        <w:rPr>
          <w:rFonts w:ascii="Times New Roman" w:eastAsia="Times New Roman" w:hAnsi="Times New Roman" w:cs="Times New Roman"/>
          <w:color w:val="000000"/>
          <w:sz w:val="24"/>
        </w:rPr>
        <w:t>din</w:t>
      </w:r>
      <w:proofErr w:type="gram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18.11.2025.</w:t>
      </w:r>
    </w:p>
    <w:p w14:paraId="3C6E6B56" w14:textId="77777777" w:rsidR="00DE67C2" w:rsidRPr="00DE67C2" w:rsidRDefault="00DE67C2" w:rsidP="00DE67C2">
      <w:pPr>
        <w:spacing w:after="3" w:line="24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Scutirea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de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plată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a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majorărilor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de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întârziere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și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a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penalităților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încurajează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plata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obligațiilor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financiare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restante din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anul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anterior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cât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și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plata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obligațiilor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de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bază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pe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anul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2025. In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acest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mod se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scutesc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eforturile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financiare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aferente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executării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silite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și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se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creează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un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climat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de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colaborare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între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contribuabili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și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administrația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locală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73188E71" w14:textId="77777777" w:rsidR="00DE67C2" w:rsidRPr="00DE67C2" w:rsidRDefault="00DE67C2" w:rsidP="00DE67C2">
      <w:pPr>
        <w:spacing w:after="3" w:line="248" w:lineRule="auto"/>
        <w:ind w:left="-15" w:firstLine="735"/>
        <w:jc w:val="both"/>
        <w:rPr>
          <w:rFonts w:ascii="Calibri" w:eastAsia="Calibri" w:hAnsi="Calibri" w:cs="Calibri"/>
          <w:color w:val="000000"/>
        </w:rPr>
      </w:pPr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In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anul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anterior,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scutirea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de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debite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și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majorari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s-a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facut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in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baza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art.  X al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Ordonanței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de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Urgență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nr. 107 din 4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septembrie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2024,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pentru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reglementarea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unor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măsuri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fiscal-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bugetare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în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domeniul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gestionării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creanţelor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bugetare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şi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a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deficitului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bugetar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pentru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bugetul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general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consolidat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al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României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în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anul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2024, precum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şi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pentru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modificarea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şi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completarea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unor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acte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normative,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modificată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și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completată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prin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OUG nr. 112 din 23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septembrie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2024. </w:t>
      </w:r>
    </w:p>
    <w:p w14:paraId="101D7AD7" w14:textId="77777777" w:rsidR="00DE67C2" w:rsidRPr="00DE67C2" w:rsidRDefault="00DE67C2" w:rsidP="00DE67C2">
      <w:pPr>
        <w:spacing w:after="3" w:line="248" w:lineRule="auto"/>
        <w:ind w:left="-15" w:firstLine="735"/>
        <w:jc w:val="both"/>
        <w:rPr>
          <w:rFonts w:ascii="Calibri" w:eastAsia="Calibri" w:hAnsi="Calibri" w:cs="Calibri"/>
          <w:color w:val="000000"/>
        </w:rPr>
      </w:pPr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In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acest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an zona de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aplicabilitate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e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mai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restrânsă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, in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respectarea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prevederilor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art. 185,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alin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. 1 lit. b)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și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alin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. (6) din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Legea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nr. 207/2015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privind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Codul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de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Procedură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Fiscală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, cu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modificări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şi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completări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ulterioare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55FE5243" w14:textId="77777777" w:rsidR="00DE67C2" w:rsidRPr="00DE67C2" w:rsidRDefault="00DE67C2" w:rsidP="00DE67C2">
      <w:pPr>
        <w:spacing w:after="3" w:line="248" w:lineRule="auto"/>
        <w:ind w:left="-5" w:hanging="10"/>
        <w:jc w:val="both"/>
        <w:rPr>
          <w:rFonts w:ascii="Calibri" w:eastAsia="Calibri" w:hAnsi="Calibri" w:cs="Calibri"/>
          <w:color w:val="000000"/>
        </w:rPr>
      </w:pPr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DE67C2">
        <w:rPr>
          <w:rFonts w:ascii="Times New Roman" w:eastAsia="Times New Roman" w:hAnsi="Times New Roman" w:cs="Times New Roman"/>
          <w:color w:val="000000"/>
          <w:sz w:val="24"/>
        </w:rPr>
        <w:tab/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Față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de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proiectul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de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hotărâre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înaintat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spre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aprobare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consiliul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urmează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Pr="00DE67C2">
        <w:rPr>
          <w:rFonts w:ascii="Times New Roman" w:eastAsia="Times New Roman" w:hAnsi="Times New Roman" w:cs="Times New Roman"/>
          <w:color w:val="000000"/>
          <w:sz w:val="24"/>
        </w:rPr>
        <w:t>a</w:t>
      </w:r>
      <w:proofErr w:type="gram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analiza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si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hotărî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18A6AB1C" w14:textId="77777777" w:rsidR="00DE67C2" w:rsidRPr="00DE67C2" w:rsidRDefault="00DE67C2" w:rsidP="00DE67C2">
      <w:pPr>
        <w:spacing w:after="6"/>
        <w:rPr>
          <w:rFonts w:ascii="Calibri" w:eastAsia="Calibri" w:hAnsi="Calibri" w:cs="Calibri"/>
          <w:color w:val="000000"/>
        </w:rPr>
      </w:pPr>
      <w:r w:rsidRPr="00DE67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4CFF11AF" w14:textId="77777777" w:rsidR="00DE67C2" w:rsidRPr="00DE67C2" w:rsidRDefault="00DE67C2" w:rsidP="00DE67C2">
      <w:pPr>
        <w:tabs>
          <w:tab w:val="center" w:pos="2670"/>
        </w:tabs>
        <w:spacing w:after="3" w:line="248" w:lineRule="auto"/>
        <w:ind w:left="-15"/>
        <w:jc w:val="center"/>
        <w:rPr>
          <w:rFonts w:ascii="Calibri" w:eastAsia="Calibri" w:hAnsi="Calibri" w:cs="Calibri"/>
          <w:color w:val="000000"/>
        </w:rPr>
      </w:pPr>
      <w:proofErr w:type="spellStart"/>
      <w:r w:rsidRPr="00DE67C2">
        <w:rPr>
          <w:rFonts w:ascii="Times New Roman" w:eastAsia="Times New Roman" w:hAnsi="Times New Roman" w:cs="Times New Roman"/>
          <w:color w:val="000000"/>
          <w:sz w:val="24"/>
        </w:rPr>
        <w:t>Inițiator</w:t>
      </w:r>
      <w:proofErr w:type="spellEnd"/>
      <w:r w:rsidRPr="00DE67C2"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14:paraId="70564F79" w14:textId="77777777" w:rsidR="00DE67C2" w:rsidRPr="00DE67C2" w:rsidRDefault="00DE67C2" w:rsidP="00DE67C2">
      <w:pPr>
        <w:tabs>
          <w:tab w:val="center" w:pos="1418"/>
          <w:tab w:val="center" w:pos="2978"/>
        </w:tabs>
        <w:spacing w:after="10" w:line="249" w:lineRule="auto"/>
        <w:jc w:val="center"/>
        <w:rPr>
          <w:rFonts w:ascii="Calibri" w:eastAsia="Calibri" w:hAnsi="Calibri" w:cs="Calibri"/>
          <w:bCs/>
          <w:color w:val="000000"/>
        </w:rPr>
      </w:pPr>
      <w:proofErr w:type="spellStart"/>
      <w:r w:rsidRPr="00DE67C2">
        <w:rPr>
          <w:rFonts w:ascii="Times New Roman" w:eastAsia="Times New Roman" w:hAnsi="Times New Roman" w:cs="Times New Roman"/>
          <w:bCs/>
          <w:color w:val="000000"/>
          <w:sz w:val="24"/>
        </w:rPr>
        <w:t>Primar</w:t>
      </w:r>
      <w:proofErr w:type="spellEnd"/>
      <w:r w:rsidRPr="00DE67C2">
        <w:rPr>
          <w:rFonts w:ascii="Times New Roman" w:eastAsia="Times New Roman" w:hAnsi="Times New Roman" w:cs="Times New Roman"/>
          <w:bCs/>
          <w:color w:val="000000"/>
          <w:sz w:val="24"/>
        </w:rPr>
        <w:t>,</w:t>
      </w:r>
    </w:p>
    <w:p w14:paraId="3A33BA30" w14:textId="77777777" w:rsidR="00DE67C2" w:rsidRPr="00DE67C2" w:rsidRDefault="00DE67C2" w:rsidP="00DE67C2">
      <w:pPr>
        <w:tabs>
          <w:tab w:val="center" w:pos="1418"/>
          <w:tab w:val="center" w:pos="3262"/>
        </w:tabs>
        <w:spacing w:after="13" w:line="249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DE67C2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Vlad </w:t>
      </w:r>
      <w:proofErr w:type="spellStart"/>
      <w:r w:rsidRPr="00DE67C2">
        <w:rPr>
          <w:rFonts w:ascii="Times New Roman" w:eastAsia="Times New Roman" w:hAnsi="Times New Roman" w:cs="Times New Roman"/>
          <w:bCs/>
          <w:color w:val="000000"/>
          <w:sz w:val="24"/>
        </w:rPr>
        <w:t>Ștefan</w:t>
      </w:r>
      <w:proofErr w:type="spellEnd"/>
    </w:p>
    <w:p w14:paraId="6D7A8632" w14:textId="77777777" w:rsidR="00DE67C2" w:rsidRPr="00DE67C2" w:rsidRDefault="00DE67C2" w:rsidP="00DE67C2">
      <w:pPr>
        <w:tabs>
          <w:tab w:val="center" w:pos="1418"/>
          <w:tab w:val="center" w:pos="3262"/>
        </w:tabs>
        <w:spacing w:after="13" w:line="24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D34FA39" w14:textId="77777777" w:rsidR="00496A80" w:rsidRDefault="00496A80"/>
    <w:sectPr w:rsidR="00496A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23B7A"/>
    <w:multiLevelType w:val="hybridMultilevel"/>
    <w:tmpl w:val="0CA67D4A"/>
    <w:lvl w:ilvl="0" w:tplc="16484228">
      <w:start w:val="1"/>
      <w:numFmt w:val="lowerLetter"/>
      <w:lvlText w:val="%1)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3CD6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242E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920F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16FC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06E8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36DD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10FE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6845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6C7533"/>
    <w:multiLevelType w:val="hybridMultilevel"/>
    <w:tmpl w:val="0D4A343A"/>
    <w:lvl w:ilvl="0" w:tplc="DFDA2F94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E62A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6869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782E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2A19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AC51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00AD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0A33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5687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7C2"/>
    <w:rsid w:val="00496A80"/>
    <w:rsid w:val="00DE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2D764"/>
  <w15:chartTrackingRefBased/>
  <w15:docId w15:val="{6482A29D-967A-4C5A-991D-D4D8F64A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1211</Words>
  <Characters>6908</Characters>
  <Application>Microsoft Office Word</Application>
  <DocSecurity>0</DocSecurity>
  <Lines>57</Lines>
  <Paragraphs>16</Paragraphs>
  <ScaleCrop>false</ScaleCrop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</cp:revision>
  <dcterms:created xsi:type="dcterms:W3CDTF">2025-12-05T10:55:00Z</dcterms:created>
  <dcterms:modified xsi:type="dcterms:W3CDTF">2025-12-05T10:56:00Z</dcterms:modified>
</cp:coreProperties>
</file>